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D101F" w:rsidRDefault="00E13AF8" w:rsidP="00EE487C">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EE487C" w:rsidRDefault="00EE487C" w:rsidP="00EE487C">
      <w:pPr>
        <w:jc w:val="right"/>
      </w:pPr>
    </w:p>
    <w:p w:rsidR="00B96724" w:rsidRDefault="00B96724" w:rsidP="0054094B">
      <w:pPr>
        <w:rPr>
          <w:b/>
        </w:rPr>
      </w:pPr>
    </w:p>
    <w:p w:rsidR="0054094B" w:rsidRDefault="0054094B" w:rsidP="00915B7D">
      <w:pPr>
        <w:rPr>
          <w:b/>
        </w:rPr>
      </w:pPr>
    </w:p>
    <w:p w:rsidR="0054094B" w:rsidRDefault="0054094B" w:rsidP="00915B7D">
      <w:pPr>
        <w:rPr>
          <w:b/>
        </w:rPr>
      </w:pPr>
    </w:p>
    <w:p w:rsidR="004B39A5" w:rsidRDefault="004B39A5"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EE487C" w:rsidRDefault="00EE487C" w:rsidP="00915B7D">
      <w:pPr>
        <w:rPr>
          <w:b/>
        </w:rPr>
      </w:pPr>
    </w:p>
    <w:p w:rsidR="004B39A5" w:rsidRDefault="004B39A5"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946266">
        <w:rPr>
          <w:sz w:val="26"/>
          <w:szCs w:val="26"/>
        </w:rPr>
        <w:t xml:space="preserve">оказание </w:t>
      </w:r>
      <w:r w:rsidR="00946266" w:rsidRPr="00946266">
        <w:rPr>
          <w:sz w:val="26"/>
          <w:szCs w:val="26"/>
        </w:rPr>
        <w:t>услуг по предоставлению возможности размещения на опорах ВЛ линий связи ПАО «Башинформсвязь»</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EE487C" w:rsidRPr="00EE487C">
        <w:rPr>
          <w:iCs/>
        </w:rPr>
        <w:t>03</w:t>
      </w:r>
      <w:r w:rsidRPr="00F84878">
        <w:rPr>
          <w:iCs/>
        </w:rPr>
        <w:t xml:space="preserve">» </w:t>
      </w:r>
      <w:r w:rsidR="00946266">
        <w:rPr>
          <w:iCs/>
        </w:rPr>
        <w:t>августа</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EE487C" w:rsidRDefault="00EE487C"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176B9B">
          <w:rPr>
            <w:noProof/>
            <w:webHidden/>
          </w:rPr>
          <w:t>3</w:t>
        </w:r>
        <w:r w:rsidRPr="00742F11">
          <w:rPr>
            <w:noProof/>
            <w:webHidden/>
          </w:rPr>
          <w:fldChar w:fldCharType="end"/>
        </w:r>
      </w:hyperlink>
    </w:p>
    <w:p w:rsidR="00915B7D" w:rsidRPr="00742F11" w:rsidRDefault="00176B9B"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176B9B"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176B9B"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176B9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176B9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176B9B"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176B9B"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176B9B"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176B9B"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946266" w:rsidRPr="00946266">
        <w:t xml:space="preserve">оказание </w:t>
      </w:r>
      <w:r w:rsidR="00946266" w:rsidRPr="00946266">
        <w:rPr>
          <w:szCs w:val="26"/>
        </w:rPr>
        <w:t>услуг по предоставлению возможности размещения на опорах ВЛ линий связи ПАО «Башинформсвязь»</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36546C"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bookmarkStart w:id="1" w:name="_GoBack"/>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bookmarkEnd w:id="1"/>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36546C" w:rsidP="001412FA">
            <w:pPr>
              <w:autoSpaceDE w:val="0"/>
              <w:autoSpaceDN w:val="0"/>
              <w:adjustRightInd w:val="0"/>
              <w:jc w:val="both"/>
            </w:pPr>
            <w:r>
              <w:t>Сатаева Альбина Альбертовна</w:t>
            </w:r>
          </w:p>
          <w:p w:rsidR="00915B7D" w:rsidRPr="005850D8" w:rsidRDefault="00B42DA3" w:rsidP="0000551E">
            <w:pPr>
              <w:autoSpaceDE w:val="0"/>
              <w:autoSpaceDN w:val="0"/>
              <w:adjustRightInd w:val="0"/>
              <w:jc w:val="both"/>
            </w:pPr>
            <w:r w:rsidRPr="00B42DA3">
              <w:t>т</w:t>
            </w:r>
            <w:r>
              <w:t>ел</w:t>
            </w:r>
            <w:r w:rsidRPr="005850D8">
              <w:t xml:space="preserve">. </w:t>
            </w:r>
            <w:r w:rsidRPr="005850D8">
              <w:rPr>
                <w:bCs/>
              </w:rPr>
              <w:t>+ 7</w:t>
            </w:r>
            <w:r w:rsidR="002D671C" w:rsidRPr="005850D8">
              <w:t xml:space="preserve"> (347) 221</w:t>
            </w:r>
            <w:r w:rsidR="0036546C" w:rsidRPr="005850D8">
              <w:t>56</w:t>
            </w:r>
            <w:r w:rsidR="001C5A0E" w:rsidRPr="005850D8">
              <w:t>73</w:t>
            </w:r>
            <w:r w:rsidRPr="005850D8">
              <w:t xml:space="preserve">, </w:t>
            </w:r>
            <w:r w:rsidR="00B22F1E" w:rsidRPr="0053230E">
              <w:rPr>
                <w:rFonts w:eastAsia="Calibri"/>
                <w:bCs/>
                <w:color w:val="000000"/>
                <w:lang w:val="en-US"/>
              </w:rPr>
              <w:t>e</w:t>
            </w:r>
            <w:r w:rsidR="00B22F1E" w:rsidRPr="005850D8">
              <w:rPr>
                <w:rFonts w:eastAsia="Calibri"/>
                <w:bCs/>
                <w:color w:val="000000"/>
              </w:rPr>
              <w:t>-</w:t>
            </w:r>
            <w:r w:rsidR="00B22F1E" w:rsidRPr="0053230E">
              <w:rPr>
                <w:rFonts w:eastAsia="Calibri"/>
                <w:bCs/>
                <w:color w:val="000000"/>
                <w:lang w:val="en-US"/>
              </w:rPr>
              <w:t>mail</w:t>
            </w:r>
            <w:r w:rsidR="00B22F1E" w:rsidRPr="005850D8">
              <w:rPr>
                <w:rFonts w:eastAsia="Calibri"/>
                <w:bCs/>
                <w:color w:val="000000"/>
              </w:rPr>
              <w:t>:</w:t>
            </w:r>
            <w:r w:rsidR="00B22F1E" w:rsidRPr="005850D8">
              <w:t xml:space="preserve"> </w:t>
            </w:r>
            <w:hyperlink r:id="rId14" w:history="1">
              <w:r w:rsidR="0036546C" w:rsidRPr="00E0578A">
                <w:rPr>
                  <w:rStyle w:val="a5"/>
                  <w:lang w:val="en-US"/>
                </w:rPr>
                <w:t>a</w:t>
              </w:r>
              <w:r w:rsidR="0036546C" w:rsidRPr="005850D8">
                <w:rPr>
                  <w:rStyle w:val="a5"/>
                </w:rPr>
                <w:t>.</w:t>
              </w:r>
              <w:r w:rsidR="0036546C" w:rsidRPr="00E0578A">
                <w:rPr>
                  <w:rStyle w:val="a5"/>
                  <w:lang w:val="en-US"/>
                </w:rPr>
                <w:t>sataeva</w:t>
              </w:r>
              <w:r w:rsidR="0036546C" w:rsidRPr="005850D8">
                <w:rPr>
                  <w:rStyle w:val="a5"/>
                </w:rPr>
                <w:t>@</w:t>
              </w:r>
              <w:r w:rsidR="0036546C" w:rsidRPr="00E0578A">
                <w:rPr>
                  <w:rStyle w:val="a5"/>
                  <w:lang w:val="en-US"/>
                </w:rPr>
                <w:t>bashtel</w:t>
              </w:r>
              <w:r w:rsidR="0036546C" w:rsidRPr="005850D8">
                <w:rPr>
                  <w:rStyle w:val="a5"/>
                </w:rPr>
                <w:t>.</w:t>
              </w:r>
              <w:proofErr w:type="spellStart"/>
              <w:r w:rsidR="0036546C" w:rsidRPr="00E0578A">
                <w:rPr>
                  <w:rStyle w:val="a5"/>
                  <w:lang w:val="en-US"/>
                </w:rPr>
                <w:t>ru</w:t>
              </w:r>
              <w:proofErr w:type="spellEnd"/>
            </w:hyperlink>
            <w:r w:rsidR="0036546C" w:rsidRPr="005850D8">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946266" w:rsidRPr="00946266">
              <w:t xml:space="preserve">оказание </w:t>
            </w:r>
            <w:r w:rsidR="00946266" w:rsidRPr="00946266">
              <w:rPr>
                <w:szCs w:val="26"/>
              </w:rPr>
              <w:t>услуг по предоставлению возможности размещения на опорах ВЛ линий связи ПАО «Башинформсвязь»</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BB6C80" w:rsidRDefault="000B7B91" w:rsidP="00E765DB">
            <w:pPr>
              <w:pStyle w:val="Default"/>
              <w:jc w:val="both"/>
              <w:rPr>
                <w:iCs/>
                <w:color w:val="auto"/>
                <w:sz w:val="10"/>
                <w:szCs w:val="10"/>
              </w:rPr>
            </w:pPr>
            <w:r>
              <w:rPr>
                <w:sz w:val="26"/>
                <w:szCs w:val="26"/>
              </w:rPr>
              <w:t>2 772 138,</w:t>
            </w:r>
            <w:r w:rsidRPr="002D0D4A">
              <w:rPr>
                <w:sz w:val="26"/>
                <w:szCs w:val="26"/>
              </w:rPr>
              <w:t>60</w:t>
            </w:r>
            <w:r w:rsidRPr="002D0D4A">
              <w:t xml:space="preserve"> руб. (</w:t>
            </w:r>
            <w:r>
              <w:t>Два миллиона семьсот семьдесят две тысячи сто тридцать восемь) рублей 60</w:t>
            </w:r>
            <w:r w:rsidRPr="002D0D4A">
              <w:t xml:space="preserve"> копеек, в том числе сумма НДС (18%) </w:t>
            </w:r>
            <w:r>
              <w:t>–</w:t>
            </w:r>
            <w:r w:rsidRPr="002D0D4A">
              <w:t xml:space="preserve"> </w:t>
            </w:r>
            <w:r>
              <w:t>422 868,60</w:t>
            </w:r>
            <w:r w:rsidRPr="002D0D4A">
              <w:t xml:space="preserve"> руб. (</w:t>
            </w:r>
            <w:r>
              <w:t>Четыреста двадцать две тысячи восемьсот шестьдесят восемь) рублей 60</w:t>
            </w:r>
            <w:r w:rsidRPr="002D0D4A">
              <w:t xml:space="preserve"> копе</w:t>
            </w:r>
            <w:r>
              <w:t>ек</w:t>
            </w:r>
            <w:r w:rsidRPr="002D0D4A">
              <w:t>.</w:t>
            </w:r>
          </w:p>
          <w:p w:rsidR="0053230E" w:rsidRPr="006C1035" w:rsidRDefault="0053230E" w:rsidP="00E765DB">
            <w:pPr>
              <w:pStyle w:val="Default"/>
              <w:jc w:val="both"/>
              <w:rPr>
                <w:sz w:val="16"/>
                <w:szCs w:val="16"/>
              </w:rPr>
            </w:pPr>
          </w:p>
          <w:p w:rsidR="00915B7D" w:rsidRPr="0053230E" w:rsidRDefault="000B7B91" w:rsidP="000B7B91">
            <w:pPr>
              <w:pStyle w:val="Default"/>
              <w:jc w:val="both"/>
              <w:rPr>
                <w:iCs/>
                <w:color w:val="auto"/>
                <w:sz w:val="10"/>
                <w:szCs w:val="10"/>
              </w:rPr>
            </w:pPr>
            <w:r>
              <w:t>2 349 270,00</w:t>
            </w:r>
            <w:r w:rsidR="00E765DB">
              <w:rPr>
                <w:iCs/>
                <w:color w:val="auto"/>
              </w:rPr>
              <w:t xml:space="preserve"> </w:t>
            </w:r>
            <w:r w:rsidR="00987F8F">
              <w:rPr>
                <w:iCs/>
                <w:color w:val="auto"/>
              </w:rPr>
              <w:t xml:space="preserve">руб. </w:t>
            </w:r>
            <w:r w:rsidR="00E765DB" w:rsidRPr="00BB6C80">
              <w:rPr>
                <w:iCs/>
                <w:color w:val="auto"/>
              </w:rPr>
              <w:t>(</w:t>
            </w:r>
            <w:r>
              <w:rPr>
                <w:iCs/>
                <w:color w:val="auto"/>
              </w:rPr>
              <w:t>Два миллиона триста сорок девять тысяч двести семьдесят</w:t>
            </w:r>
            <w:r w:rsidR="00E765DB">
              <w:rPr>
                <w:iCs/>
                <w:color w:val="auto"/>
              </w:rPr>
              <w:t>)</w:t>
            </w:r>
            <w:r>
              <w:rPr>
                <w:iCs/>
                <w:color w:val="auto"/>
              </w:rPr>
              <w:t xml:space="preserve"> рублей 00</w:t>
            </w:r>
            <w:r w:rsidR="00672FD3">
              <w:rPr>
                <w:iCs/>
                <w:color w:val="auto"/>
              </w:rPr>
              <w:t xml:space="preserve"> копе</w:t>
            </w:r>
            <w:r>
              <w:rPr>
                <w:iCs/>
                <w:color w:val="auto"/>
              </w:rPr>
              <w:t>ек</w:t>
            </w:r>
            <w:r w:rsidR="00E765DB">
              <w:rPr>
                <w:iCs/>
                <w:color w:val="auto"/>
              </w:rPr>
              <w:t xml:space="preserve">, без учета </w:t>
            </w:r>
            <w:r w:rsidR="00E765DB"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7F5897">
            <w:pPr>
              <w:pStyle w:val="Default"/>
              <w:rPr>
                <w:iCs/>
              </w:rPr>
            </w:pPr>
            <w:r w:rsidRPr="00F84878">
              <w:rPr>
                <w:iCs/>
              </w:rPr>
              <w:t xml:space="preserve"> </w:t>
            </w:r>
            <w:r w:rsidR="00D02223">
              <w:rPr>
                <w:iCs/>
              </w:rPr>
              <w:t xml:space="preserve">не позднее </w:t>
            </w:r>
            <w:r w:rsidRPr="00F84878">
              <w:rPr>
                <w:iCs/>
              </w:rPr>
              <w:t>«</w:t>
            </w:r>
            <w:r w:rsidR="007F5897">
              <w:rPr>
                <w:iCs/>
              </w:rPr>
              <w:t>04</w:t>
            </w:r>
            <w:r w:rsidRPr="00F84878">
              <w:rPr>
                <w:iCs/>
              </w:rPr>
              <w:t xml:space="preserve">» </w:t>
            </w:r>
            <w:r w:rsidR="007F5897">
              <w:rPr>
                <w:iCs/>
              </w:rPr>
              <w:t>августа</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76B9B">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176B9B">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76B9B"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36546C"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6546C" w:rsidRDefault="0036546C" w:rsidP="0036546C">
            <w:pPr>
              <w:autoSpaceDE w:val="0"/>
              <w:autoSpaceDN w:val="0"/>
              <w:adjustRightInd w:val="0"/>
              <w:jc w:val="both"/>
            </w:pPr>
            <w:r>
              <w:t>Сатаева Альбина Альбертовна</w:t>
            </w:r>
          </w:p>
          <w:p w:rsidR="00915B7D" w:rsidRPr="005850D8" w:rsidRDefault="0036546C" w:rsidP="0036546C">
            <w:pPr>
              <w:autoSpaceDE w:val="0"/>
              <w:autoSpaceDN w:val="0"/>
              <w:adjustRightInd w:val="0"/>
              <w:jc w:val="both"/>
            </w:pPr>
            <w:r w:rsidRPr="00B42DA3">
              <w:t>т</w:t>
            </w:r>
            <w:r>
              <w:t>ел</w:t>
            </w:r>
            <w:r w:rsidRPr="005850D8">
              <w:t xml:space="preserve">. </w:t>
            </w:r>
            <w:r w:rsidRPr="005850D8">
              <w:rPr>
                <w:bCs/>
              </w:rPr>
              <w:t>+ 7</w:t>
            </w:r>
            <w:r w:rsidRPr="005850D8">
              <w:t xml:space="preserve"> (347) 2215673, </w:t>
            </w:r>
            <w:r w:rsidRPr="0053230E">
              <w:rPr>
                <w:rFonts w:eastAsia="Calibri"/>
                <w:bCs/>
                <w:color w:val="000000"/>
                <w:lang w:val="en-US"/>
              </w:rPr>
              <w:t>e</w:t>
            </w:r>
            <w:r w:rsidRPr="005850D8">
              <w:rPr>
                <w:rFonts w:eastAsia="Calibri"/>
                <w:bCs/>
                <w:color w:val="000000"/>
              </w:rPr>
              <w:t>-</w:t>
            </w:r>
            <w:r w:rsidRPr="0053230E">
              <w:rPr>
                <w:rFonts w:eastAsia="Calibri"/>
                <w:bCs/>
                <w:color w:val="000000"/>
                <w:lang w:val="en-US"/>
              </w:rPr>
              <w:t>mail</w:t>
            </w:r>
            <w:r w:rsidRPr="005850D8">
              <w:rPr>
                <w:rFonts w:eastAsia="Calibri"/>
                <w:bCs/>
                <w:color w:val="000000"/>
              </w:rPr>
              <w:t>:</w:t>
            </w:r>
            <w:r w:rsidRPr="005850D8">
              <w:t xml:space="preserve"> </w:t>
            </w:r>
            <w:hyperlink r:id="rId25" w:history="1">
              <w:r w:rsidRPr="00E0578A">
                <w:rPr>
                  <w:rStyle w:val="a5"/>
                  <w:lang w:val="en-US"/>
                </w:rPr>
                <w:t>a</w:t>
              </w:r>
              <w:r w:rsidRPr="005850D8">
                <w:rPr>
                  <w:rStyle w:val="a5"/>
                </w:rPr>
                <w:t>.</w:t>
              </w:r>
              <w:r w:rsidRPr="00E0578A">
                <w:rPr>
                  <w:rStyle w:val="a5"/>
                  <w:lang w:val="en-US"/>
                </w:rPr>
                <w:t>sataeva</w:t>
              </w:r>
              <w:r w:rsidRPr="005850D8">
                <w:rPr>
                  <w:rStyle w:val="a5"/>
                </w:rPr>
                <w:t>@</w:t>
              </w:r>
              <w:r w:rsidRPr="00E0578A">
                <w:rPr>
                  <w:rStyle w:val="a5"/>
                  <w:lang w:val="en-US"/>
                </w:rPr>
                <w:t>bashtel</w:t>
              </w:r>
              <w:r w:rsidRPr="005850D8">
                <w:rPr>
                  <w:rStyle w:val="a5"/>
                </w:rPr>
                <w:t>.</w:t>
              </w:r>
              <w:proofErr w:type="spellStart"/>
              <w:r w:rsidRPr="00E0578A">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5850D8"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7F5897" w:rsidP="00B8586E">
            <w:pPr>
              <w:pStyle w:val="afff9"/>
              <w:rPr>
                <w:rFonts w:cs="Times New Roman"/>
              </w:rPr>
            </w:pPr>
            <w:r>
              <w:t>Муниципальное унитарное предприятие «</w:t>
            </w:r>
            <w:proofErr w:type="spellStart"/>
            <w:r>
              <w:t>Ишимбайэлектросети</w:t>
            </w:r>
            <w:proofErr w:type="spellEnd"/>
            <w:r>
              <w:t>» Республики Башкортостан (МУП «ИЭС»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7F5897" w:rsidP="00D02223">
            <w:pPr>
              <w:rPr>
                <w:color w:val="FF0000"/>
              </w:rPr>
            </w:pPr>
            <w:r>
              <w:t>453204, РБ, г. Ишимбай, ул. Стахановская, 53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53230E">
            <w:pPr>
              <w:rPr>
                <w:i/>
                <w:color w:val="FF0000"/>
              </w:rPr>
            </w:pPr>
            <w:r>
              <w:rPr>
                <w:iCs/>
              </w:rPr>
              <w:t xml:space="preserve">не позднее </w:t>
            </w:r>
            <w:r w:rsidR="007F5897" w:rsidRPr="00F84878">
              <w:rPr>
                <w:iCs/>
              </w:rPr>
              <w:t>«</w:t>
            </w:r>
            <w:r w:rsidR="007F5897">
              <w:rPr>
                <w:iCs/>
              </w:rPr>
              <w:t>04</w:t>
            </w:r>
            <w:r w:rsidR="007F5897" w:rsidRPr="00F84878">
              <w:rPr>
                <w:iCs/>
              </w:rPr>
              <w:t xml:space="preserve">» </w:t>
            </w:r>
            <w:r w:rsidR="007F5897">
              <w:rPr>
                <w:iCs/>
              </w:rPr>
              <w:t>августа</w:t>
            </w:r>
            <w:r w:rsidR="00586B77">
              <w:rPr>
                <w:iCs/>
              </w:rPr>
              <w:t xml:space="preserve">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946266" w:rsidRPr="00946266">
              <w:t xml:space="preserve">оказание </w:t>
            </w:r>
            <w:r w:rsidR="00946266" w:rsidRPr="00946266">
              <w:rPr>
                <w:szCs w:val="26"/>
              </w:rPr>
              <w:t>услуг по предоставлению возможности размещения на опорах ВЛ линий связи ПАО «Башинформсвязь»</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1B257E" w:rsidRPr="00BB6C80" w:rsidRDefault="001B257E" w:rsidP="001B257E">
            <w:pPr>
              <w:pStyle w:val="Default"/>
              <w:jc w:val="both"/>
              <w:rPr>
                <w:iCs/>
                <w:color w:val="auto"/>
                <w:sz w:val="10"/>
                <w:szCs w:val="10"/>
              </w:rPr>
            </w:pPr>
            <w:r>
              <w:rPr>
                <w:sz w:val="26"/>
                <w:szCs w:val="26"/>
              </w:rPr>
              <w:t>2 772 138,</w:t>
            </w:r>
            <w:r w:rsidRPr="002D0D4A">
              <w:rPr>
                <w:sz w:val="26"/>
                <w:szCs w:val="26"/>
              </w:rPr>
              <w:t>60</w:t>
            </w:r>
            <w:r w:rsidRPr="002D0D4A">
              <w:t xml:space="preserve"> руб. (</w:t>
            </w:r>
            <w:r>
              <w:t>Два миллиона семьсот семьдесят две тысячи сто тридцать восемь) рублей 60</w:t>
            </w:r>
            <w:r w:rsidRPr="002D0D4A">
              <w:t xml:space="preserve"> копеек, в том числе сумма НДС (18%) </w:t>
            </w:r>
            <w:r>
              <w:t>–</w:t>
            </w:r>
            <w:r w:rsidRPr="002D0D4A">
              <w:t xml:space="preserve"> </w:t>
            </w:r>
            <w:r>
              <w:t>422 868,60</w:t>
            </w:r>
            <w:r w:rsidRPr="002D0D4A">
              <w:t xml:space="preserve"> руб. (</w:t>
            </w:r>
            <w:r>
              <w:t>Четыреста двадцать две тысячи восемьсот шестьдесят восемь) рублей 60</w:t>
            </w:r>
            <w:r w:rsidRPr="002D0D4A">
              <w:t xml:space="preserve"> копе</w:t>
            </w:r>
            <w:r>
              <w:t>ек</w:t>
            </w:r>
            <w:r w:rsidRPr="002D0D4A">
              <w:t>.</w:t>
            </w:r>
          </w:p>
          <w:p w:rsidR="001B257E" w:rsidRPr="006C1035" w:rsidRDefault="001B257E" w:rsidP="001B257E">
            <w:pPr>
              <w:pStyle w:val="Default"/>
              <w:jc w:val="both"/>
              <w:rPr>
                <w:sz w:val="16"/>
                <w:szCs w:val="16"/>
              </w:rPr>
            </w:pPr>
          </w:p>
          <w:p w:rsidR="00915B7D" w:rsidRPr="00073F23" w:rsidRDefault="001B257E" w:rsidP="001B257E">
            <w:pPr>
              <w:ind w:firstLine="34"/>
              <w:jc w:val="both"/>
            </w:pPr>
            <w:r>
              <w:t>2 349 270,00</w:t>
            </w:r>
            <w:r>
              <w:rPr>
                <w:iCs/>
              </w:rPr>
              <w:t xml:space="preserve"> руб. </w:t>
            </w:r>
            <w:r w:rsidRPr="00BB6C80">
              <w:rPr>
                <w:iCs/>
              </w:rPr>
              <w:t>(</w:t>
            </w:r>
            <w:r>
              <w:rPr>
                <w:iCs/>
              </w:rPr>
              <w:t xml:space="preserve">Два миллиона триста сорок девять тысяч двести семьдесят) рублей 00 копеек,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176B9B">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176B9B">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176B9B">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176B9B">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5850D8" w:rsidRDefault="005850D8" w:rsidP="005850D8">
      <w:pPr>
        <w:ind w:left="-900"/>
        <w:jc w:val="center"/>
        <w:rPr>
          <w:b/>
        </w:rPr>
      </w:pPr>
      <w:r w:rsidRPr="006135E9">
        <w:rPr>
          <w:b/>
        </w:rPr>
        <w:t xml:space="preserve">ДОГОВОР </w:t>
      </w:r>
    </w:p>
    <w:p w:rsidR="005850D8" w:rsidRPr="00BB3320" w:rsidRDefault="005850D8" w:rsidP="005850D8">
      <w:pPr>
        <w:ind w:left="-900"/>
        <w:jc w:val="center"/>
        <w:rPr>
          <w:b/>
          <w:sz w:val="20"/>
          <w:szCs w:val="20"/>
        </w:rPr>
      </w:pPr>
    </w:p>
    <w:p w:rsidR="005850D8" w:rsidRPr="00D61D8D" w:rsidRDefault="005850D8" w:rsidP="005850D8">
      <w:pPr>
        <w:ind w:left="-900"/>
      </w:pPr>
      <w:r>
        <w:rPr>
          <w:sz w:val="20"/>
          <w:szCs w:val="20"/>
        </w:rPr>
        <w:t xml:space="preserve">                      </w:t>
      </w:r>
      <w:r w:rsidRPr="00D61D8D">
        <w:t xml:space="preserve">г. Ишимбай                                                                                                 </w:t>
      </w:r>
      <w:proofErr w:type="gramStart"/>
      <w:r w:rsidRPr="00D61D8D">
        <w:t xml:space="preserve">   </w:t>
      </w:r>
      <w:r>
        <w:t>«</w:t>
      </w:r>
      <w:proofErr w:type="gramEnd"/>
      <w:r>
        <w:t xml:space="preserve">___»_________ </w:t>
      </w:r>
      <w:r w:rsidRPr="00D61D8D">
        <w:t xml:space="preserve"> 201</w:t>
      </w:r>
      <w:r>
        <w:t>7</w:t>
      </w:r>
      <w:r w:rsidRPr="00D61D8D">
        <w:t xml:space="preserve"> г. </w:t>
      </w:r>
    </w:p>
    <w:p w:rsidR="005850D8" w:rsidRPr="00D61D8D" w:rsidRDefault="005850D8" w:rsidP="005850D8">
      <w:pPr>
        <w:ind w:left="-900"/>
      </w:pPr>
    </w:p>
    <w:p w:rsidR="005850D8" w:rsidRPr="007D08B1" w:rsidRDefault="005850D8" w:rsidP="005850D8">
      <w:pPr>
        <w:jc w:val="both"/>
      </w:pPr>
      <w:r>
        <w:rPr>
          <w:b/>
        </w:rPr>
        <w:t xml:space="preserve">             </w:t>
      </w:r>
      <w:r w:rsidRPr="007D08B1">
        <w:rPr>
          <w:b/>
        </w:rPr>
        <w:t>Муниципальное унитарное предприятие «</w:t>
      </w:r>
      <w:proofErr w:type="spellStart"/>
      <w:r w:rsidRPr="007D08B1">
        <w:rPr>
          <w:b/>
        </w:rPr>
        <w:t>Ишимбайэлектросети</w:t>
      </w:r>
      <w:proofErr w:type="spellEnd"/>
      <w:r w:rsidRPr="007D08B1">
        <w:rPr>
          <w:b/>
        </w:rPr>
        <w:t>» Р</w:t>
      </w:r>
      <w:r>
        <w:rPr>
          <w:b/>
        </w:rPr>
        <w:t xml:space="preserve">еспублики </w:t>
      </w:r>
      <w:r w:rsidRPr="007D08B1">
        <w:rPr>
          <w:b/>
        </w:rPr>
        <w:t>Б</w:t>
      </w:r>
      <w:r>
        <w:rPr>
          <w:b/>
        </w:rPr>
        <w:t>ашкортостан</w:t>
      </w:r>
      <w:r w:rsidRPr="007D08B1">
        <w:t xml:space="preserve">, именуемое в дальнейшем «Исполнитель», в лице директора </w:t>
      </w:r>
      <w:proofErr w:type="spellStart"/>
      <w:r w:rsidRPr="007D08B1">
        <w:t>Салынова</w:t>
      </w:r>
      <w:proofErr w:type="spellEnd"/>
      <w:r w:rsidRPr="007D08B1">
        <w:t xml:space="preserve"> Н.В., действующего на основании Устава, с одной стороны, и</w:t>
      </w:r>
    </w:p>
    <w:p w:rsidR="005850D8" w:rsidRDefault="005850D8" w:rsidP="005850D8">
      <w:pPr>
        <w:jc w:val="both"/>
      </w:pPr>
      <w:r w:rsidRPr="007D08B1">
        <w:rPr>
          <w:b/>
        </w:rPr>
        <w:t xml:space="preserve">         </w:t>
      </w:r>
      <w:r>
        <w:rPr>
          <w:b/>
        </w:rPr>
        <w:t xml:space="preserve">    Публичное Акционерное Общество «Башинформсвязь</w:t>
      </w:r>
      <w:r w:rsidRPr="00051015">
        <w:rPr>
          <w:b/>
        </w:rPr>
        <w:t>»</w:t>
      </w:r>
      <w:r>
        <w:rPr>
          <w:b/>
        </w:rPr>
        <w:t xml:space="preserve">, </w:t>
      </w:r>
      <w:r w:rsidRPr="005C07C9">
        <w:t>именуем</w:t>
      </w:r>
      <w:r>
        <w:t>ое</w:t>
      </w:r>
      <w:r w:rsidRPr="005C07C9">
        <w:t xml:space="preserve"> в дальнейшем «Заказчик», в лице</w:t>
      </w:r>
      <w:r>
        <w:t xml:space="preserve"> генерального директора </w:t>
      </w:r>
      <w:proofErr w:type="spellStart"/>
      <w:r>
        <w:t>Долгоаршинных</w:t>
      </w:r>
      <w:proofErr w:type="spellEnd"/>
      <w:r>
        <w:t xml:space="preserve"> М.Г., действующего на ос</w:t>
      </w:r>
      <w:r w:rsidRPr="005C07C9">
        <w:t>новании</w:t>
      </w:r>
      <w:r>
        <w:t xml:space="preserve"> Устава</w:t>
      </w:r>
      <w:r w:rsidRPr="005C07C9">
        <w:t xml:space="preserve">, с другой стороны, заключили настоящий </w:t>
      </w:r>
      <w:r>
        <w:t>гражданско-правовой договор</w:t>
      </w:r>
      <w:r w:rsidRPr="005C07C9">
        <w:t xml:space="preserve"> о нижеследующем:  </w:t>
      </w:r>
    </w:p>
    <w:p w:rsidR="005850D8" w:rsidRDefault="005850D8" w:rsidP="005850D8">
      <w:pPr>
        <w:suppressAutoHyphens/>
        <w:jc w:val="center"/>
        <w:rPr>
          <w:b/>
        </w:rPr>
      </w:pPr>
    </w:p>
    <w:p w:rsidR="005850D8" w:rsidRPr="00CA4423" w:rsidRDefault="005850D8" w:rsidP="005850D8">
      <w:pPr>
        <w:suppressAutoHyphens/>
        <w:jc w:val="center"/>
        <w:rPr>
          <w:b/>
        </w:rPr>
      </w:pPr>
      <w:r w:rsidRPr="00CA4423">
        <w:rPr>
          <w:b/>
        </w:rPr>
        <w:t>1.  Предмет Договора</w:t>
      </w:r>
    </w:p>
    <w:p w:rsidR="005850D8" w:rsidRPr="00CA4423" w:rsidRDefault="005850D8" w:rsidP="005850D8">
      <w:pPr>
        <w:autoSpaceDE w:val="0"/>
        <w:autoSpaceDN w:val="0"/>
        <w:adjustRightInd w:val="0"/>
        <w:ind w:firstLine="567"/>
        <w:jc w:val="both"/>
      </w:pPr>
      <w:r w:rsidRPr="00CA4423">
        <w:t xml:space="preserve">1.1. Исполнитель обязуется оказывать Заказчику услуги по предоставлению возможности размещения на опорах ВЛ </w:t>
      </w:r>
      <w:r>
        <w:t>(далее - Объект), расположенных на территории г.</w:t>
      </w:r>
      <w:r w:rsidRPr="00AB6E8A">
        <w:t xml:space="preserve"> </w:t>
      </w:r>
      <w:r>
        <w:t>Ишимбай линий связи Заказчика, включающих в себя ВОЛС, ВЛС, телевизионные и кабельные линий связи</w:t>
      </w:r>
      <w:proofErr w:type="gramStart"/>
      <w:r w:rsidRPr="00AB6E8A">
        <w:t>.</w:t>
      </w:r>
      <w:proofErr w:type="gramEnd"/>
      <w:r>
        <w:t xml:space="preserve"> а также сопутствующего им оборудование (далее все вместе по тексту - Оборудование), а Заказчик оплачивать услуги</w:t>
      </w:r>
      <w:r w:rsidRPr="00CA4423">
        <w:t>.</w:t>
      </w:r>
    </w:p>
    <w:p w:rsidR="005850D8" w:rsidRPr="00CA4423" w:rsidRDefault="005850D8" w:rsidP="005850D8">
      <w:pPr>
        <w:autoSpaceDE w:val="0"/>
        <w:autoSpaceDN w:val="0"/>
        <w:adjustRightInd w:val="0"/>
        <w:ind w:firstLine="567"/>
        <w:jc w:val="both"/>
      </w:pPr>
    </w:p>
    <w:p w:rsidR="005850D8" w:rsidRPr="00CA4423" w:rsidRDefault="005850D8" w:rsidP="005850D8">
      <w:pPr>
        <w:pStyle w:val="a6"/>
        <w:numPr>
          <w:ilvl w:val="0"/>
          <w:numId w:val="28"/>
        </w:numPr>
        <w:suppressAutoHyphens/>
        <w:jc w:val="center"/>
        <w:rPr>
          <w:b/>
        </w:rPr>
      </w:pPr>
      <w:r w:rsidRPr="00CA4423">
        <w:rPr>
          <w:b/>
        </w:rPr>
        <w:t>Стоимость услуг. Платежи и расчёты по Договору</w:t>
      </w:r>
    </w:p>
    <w:p w:rsidR="005850D8" w:rsidRPr="00907152" w:rsidRDefault="005850D8" w:rsidP="005850D8">
      <w:pPr>
        <w:suppressAutoHyphens/>
        <w:ind w:firstLine="567"/>
        <w:jc w:val="both"/>
      </w:pPr>
      <w:r>
        <w:t>2.2.</w:t>
      </w:r>
      <w:r w:rsidRPr="00907152">
        <w:t xml:space="preserve"> Расчет размера платы по договору о</w:t>
      </w:r>
      <w:r>
        <w:t xml:space="preserve">пределяется согласно количеству </w:t>
      </w:r>
      <w:r w:rsidRPr="00907152">
        <w:t>креплений</w:t>
      </w:r>
      <w:r>
        <w:t>,</w:t>
      </w:r>
      <w:r w:rsidRPr="00907152">
        <w:t xml:space="preserve"> размещенных на опорах и размера платы за 1(одно) крепление. </w:t>
      </w:r>
    </w:p>
    <w:p w:rsidR="005850D8" w:rsidRPr="00B7020C" w:rsidRDefault="005850D8" w:rsidP="005850D8">
      <w:pPr>
        <w:suppressAutoHyphens/>
        <w:ind w:firstLine="567"/>
        <w:jc w:val="both"/>
      </w:pPr>
      <w:r w:rsidRPr="00B7020C">
        <w:t>Плата за пользование опорами ВЛ устанавливается в размере 20 рублей, включая НДС</w:t>
      </w:r>
      <w:r>
        <w:t xml:space="preserve">, за одно крепление на 1 опоре </w:t>
      </w:r>
      <w:r w:rsidRPr="00B7020C">
        <w:t xml:space="preserve">в месяц. </w:t>
      </w:r>
    </w:p>
    <w:p w:rsidR="005850D8" w:rsidRDefault="005850D8" w:rsidP="005850D8">
      <w:pPr>
        <w:suppressAutoHyphens/>
        <w:ind w:firstLine="567"/>
        <w:jc w:val="both"/>
      </w:pPr>
      <w:r>
        <w:t xml:space="preserve">Стоимость </w:t>
      </w:r>
      <w:r w:rsidRPr="00B7020C">
        <w:t xml:space="preserve">пользования опорами </w:t>
      </w:r>
      <w:r>
        <w:t>ВЛ для</w:t>
      </w:r>
      <w:r w:rsidRPr="00B7020C">
        <w:t xml:space="preserve"> размещения подвесных шкафов составляет </w:t>
      </w:r>
      <w:r w:rsidRPr="00AB6E8A">
        <w:t>60</w:t>
      </w:r>
      <w:r w:rsidRPr="00B7020C">
        <w:t xml:space="preserve"> рублей</w:t>
      </w:r>
      <w:r>
        <w:t>, включая НДС</w:t>
      </w:r>
      <w:r w:rsidRPr="00B7020C">
        <w:t xml:space="preserve"> за </w:t>
      </w:r>
      <w:r>
        <w:t xml:space="preserve">подвес </w:t>
      </w:r>
      <w:r w:rsidRPr="00B7020C">
        <w:t>од</w:t>
      </w:r>
      <w:r>
        <w:t xml:space="preserve">ного </w:t>
      </w:r>
      <w:r w:rsidRPr="00B7020C">
        <w:t>шкаф</w:t>
      </w:r>
      <w:r>
        <w:t>а</w:t>
      </w:r>
      <w:r w:rsidRPr="00B7020C">
        <w:t xml:space="preserve"> на одной опоре</w:t>
      </w:r>
      <w:r>
        <w:t>.</w:t>
      </w:r>
    </w:p>
    <w:p w:rsidR="005850D8" w:rsidRPr="00B7020C" w:rsidRDefault="005850D8" w:rsidP="005850D8">
      <w:pPr>
        <w:suppressAutoHyphens/>
        <w:ind w:firstLine="567"/>
        <w:jc w:val="both"/>
      </w:pPr>
      <w:r>
        <w:t>Количество креплений (подвесов) определено путем проведения совместной инвентаризации и указано в Приложении № 1 к настоящему договору.</w:t>
      </w:r>
    </w:p>
    <w:p w:rsidR="005850D8" w:rsidRPr="007F3134" w:rsidRDefault="005850D8" w:rsidP="005850D8">
      <w:pPr>
        <w:pStyle w:val="a6"/>
        <w:tabs>
          <w:tab w:val="left" w:pos="1134"/>
        </w:tabs>
        <w:suppressAutoHyphens/>
        <w:ind w:left="0" w:firstLine="567"/>
        <w:jc w:val="both"/>
      </w:pPr>
      <w:r>
        <w:t>2.</w:t>
      </w:r>
      <w:r w:rsidRPr="00907152">
        <w:t xml:space="preserve">3. </w:t>
      </w:r>
      <w:r w:rsidRPr="007F3134">
        <w:t>Исполнитель вправе не чаще одного раза в год изменять величину платы за услуги, оказываемые по настоящему Договору, а также порядок ее внесения. При этом Исполнитель обязан направить Заказчику уведомление с новым расчетом стоимости и/или порядка оплаты услуг Заказчику не позднее, чем за 30 (тридцать) дней до момента вступления изменений в силу. Изменение величины и порядка внесения платы Стороны оформляют дополнительным соглашением к настоящему Договору.</w:t>
      </w:r>
    </w:p>
    <w:p w:rsidR="005850D8" w:rsidRPr="00CA4423" w:rsidRDefault="005850D8" w:rsidP="005850D8">
      <w:pPr>
        <w:tabs>
          <w:tab w:val="left" w:pos="1134"/>
        </w:tabs>
        <w:suppressAutoHyphens/>
        <w:ind w:firstLine="567"/>
        <w:jc w:val="both"/>
      </w:pPr>
      <w:r w:rsidRPr="00CA4423">
        <w:t>2.3</w:t>
      </w:r>
      <w:r>
        <w:t>.</w:t>
      </w:r>
      <w:r>
        <w:tab/>
      </w:r>
      <w:r w:rsidRPr="00CA4423">
        <w:t xml:space="preserve">Заказчик оплачивает услуги по настоящему Договору ежемесячно </w:t>
      </w:r>
      <w:r w:rsidRPr="00CA4423">
        <w:rPr>
          <w:rFonts w:eastAsiaTheme="minorHAnsi"/>
          <w:lang w:eastAsia="en-US"/>
        </w:rPr>
        <w:t xml:space="preserve">до </w:t>
      </w:r>
      <w:r>
        <w:rPr>
          <w:rFonts w:eastAsiaTheme="minorHAnsi"/>
          <w:lang w:eastAsia="en-US"/>
        </w:rPr>
        <w:t>15</w:t>
      </w:r>
      <w:r w:rsidRPr="00CA4423">
        <w:rPr>
          <w:rFonts w:eastAsiaTheme="minorHAnsi"/>
          <w:lang w:eastAsia="en-US"/>
        </w:rPr>
        <w:t xml:space="preserve"> числа месяца, предшествующего оплачиваемому</w:t>
      </w:r>
      <w:r w:rsidRPr="00CA4423">
        <w:t>, в размере, указанном в п. 2.1. настоящего Договора, на расчётный счёт Исполнителя на основании счета на оплату. В платежном поручении на оплату услуг Заказчик указывает период, в котором эти услуги оказаны.</w:t>
      </w:r>
    </w:p>
    <w:p w:rsidR="005850D8" w:rsidRPr="00CA4423" w:rsidRDefault="005850D8" w:rsidP="005850D8">
      <w:pPr>
        <w:tabs>
          <w:tab w:val="left" w:pos="1134"/>
        </w:tabs>
        <w:ind w:firstLine="567"/>
        <w:jc w:val="both"/>
      </w:pPr>
      <w:r>
        <w:t>2.4.</w:t>
      </w:r>
      <w:r w:rsidRPr="00CA4423">
        <w:t>Заказчик вправе досрочно оплатить услуги по предоставлению возможности размещения Оборудования за квартал или иной период с указанием этого при оплате.</w:t>
      </w:r>
    </w:p>
    <w:p w:rsidR="005850D8" w:rsidRPr="00CA4423" w:rsidRDefault="005850D8" w:rsidP="005850D8">
      <w:pPr>
        <w:tabs>
          <w:tab w:val="left" w:pos="1134"/>
        </w:tabs>
        <w:autoSpaceDE w:val="0"/>
        <w:autoSpaceDN w:val="0"/>
        <w:adjustRightInd w:val="0"/>
        <w:ind w:firstLine="567"/>
        <w:jc w:val="both"/>
      </w:pPr>
      <w:r>
        <w:t xml:space="preserve">2.5. </w:t>
      </w:r>
      <w:r w:rsidRPr="00CA4423">
        <w:t>В случае, если Заказчик продолжает использовать объекты Исполнителя для размещения Оборудования по окончании действия настоящего Договора. Заказчик обязан внести плату в соответствии с пунктом 2.1. настоящего Договора за все время до момента демонтажа Оборудования с объектов Исполнителя.</w:t>
      </w:r>
    </w:p>
    <w:p w:rsidR="005850D8" w:rsidRPr="00FD2272" w:rsidRDefault="005850D8" w:rsidP="005850D8">
      <w:pPr>
        <w:tabs>
          <w:tab w:val="left" w:pos="1134"/>
        </w:tabs>
        <w:ind w:firstLine="567"/>
        <w:jc w:val="both"/>
      </w:pPr>
      <w:r>
        <w:t>2.6.</w:t>
      </w:r>
      <w:r w:rsidRPr="00FD2272">
        <w:t>Обязанность Заказчика по оплате считается исполненной с момента зачисления денежных средств на расчетный счет Исполнителя.</w:t>
      </w:r>
    </w:p>
    <w:p w:rsidR="005850D8" w:rsidRPr="00CA4423" w:rsidRDefault="005850D8" w:rsidP="005850D8">
      <w:pPr>
        <w:suppressAutoHyphens/>
        <w:ind w:firstLine="567"/>
        <w:jc w:val="center"/>
        <w:rPr>
          <w:b/>
        </w:rPr>
      </w:pPr>
    </w:p>
    <w:p w:rsidR="005850D8" w:rsidRPr="00CA4423" w:rsidRDefault="005850D8" w:rsidP="005850D8">
      <w:pPr>
        <w:suppressAutoHyphens/>
        <w:jc w:val="center"/>
        <w:rPr>
          <w:b/>
        </w:rPr>
      </w:pPr>
      <w:r w:rsidRPr="00CA4423">
        <w:rPr>
          <w:b/>
        </w:rPr>
        <w:t xml:space="preserve">3. Обязанности </w:t>
      </w:r>
      <w:r>
        <w:rPr>
          <w:b/>
        </w:rPr>
        <w:t>С</w:t>
      </w:r>
      <w:r w:rsidRPr="00CA4423">
        <w:rPr>
          <w:b/>
        </w:rPr>
        <w:t>торон</w:t>
      </w:r>
    </w:p>
    <w:p w:rsidR="005850D8" w:rsidRPr="00CA4423" w:rsidRDefault="005850D8" w:rsidP="005850D8">
      <w:pPr>
        <w:tabs>
          <w:tab w:val="left" w:pos="1418"/>
        </w:tabs>
        <w:suppressAutoHyphens/>
        <w:ind w:firstLine="567"/>
        <w:jc w:val="both"/>
      </w:pPr>
      <w:r w:rsidRPr="00CA4423">
        <w:t>3.1.</w:t>
      </w:r>
      <w:r>
        <w:tab/>
      </w:r>
      <w:r w:rsidRPr="00CA4423">
        <w:t>Исполнитель обязуется:</w:t>
      </w:r>
    </w:p>
    <w:p w:rsidR="005850D8" w:rsidRPr="00CA4423" w:rsidRDefault="005850D8" w:rsidP="005850D8">
      <w:pPr>
        <w:tabs>
          <w:tab w:val="left" w:pos="1418"/>
        </w:tabs>
        <w:suppressAutoHyphens/>
        <w:ind w:firstLine="567"/>
        <w:jc w:val="both"/>
      </w:pPr>
      <w:r>
        <w:t>3.1.1.</w:t>
      </w:r>
      <w:r>
        <w:tab/>
      </w:r>
      <w:r w:rsidRPr="00CA4423">
        <w:t>Предоставить Заказчику возможность размещения Оборудования в соответствии с п</w:t>
      </w:r>
      <w:r>
        <w:t>унктом</w:t>
      </w:r>
      <w:r w:rsidRPr="00CA4423">
        <w:t xml:space="preserve"> 1.1. настоящего Договора.</w:t>
      </w:r>
    </w:p>
    <w:p w:rsidR="005850D8" w:rsidRDefault="005850D8" w:rsidP="005850D8">
      <w:pPr>
        <w:tabs>
          <w:tab w:val="left" w:pos="1418"/>
        </w:tabs>
        <w:suppressAutoHyphens/>
        <w:ind w:firstLine="567"/>
        <w:jc w:val="both"/>
      </w:pPr>
      <w:r>
        <w:t>3.1.2.</w:t>
      </w:r>
      <w:r>
        <w:tab/>
      </w:r>
      <w:r w:rsidRPr="00CA4423">
        <w:t>Обеспечить доступ сотрудников Заказчика к Оборудованию на период действия настоящего Договора, в соответствии с правилами</w:t>
      </w:r>
      <w:r>
        <w:t>,</w:t>
      </w:r>
      <w:r w:rsidRPr="00CA4423">
        <w:t xml:space="preserve"> </w:t>
      </w:r>
      <w:r>
        <w:t>действующими у Исполнителя</w:t>
      </w:r>
      <w:r w:rsidRPr="00CA4423">
        <w:t>, при условии выполнения Заказчиком обязательств, определенных п</w:t>
      </w:r>
      <w:r>
        <w:t>унктом</w:t>
      </w:r>
      <w:r w:rsidRPr="00CA4423">
        <w:t xml:space="preserve"> 3.2. настоящего Договора, а также требований действующих нормативных документов.</w:t>
      </w:r>
    </w:p>
    <w:p w:rsidR="005850D8" w:rsidRPr="00CA4423" w:rsidRDefault="005850D8" w:rsidP="005850D8">
      <w:pPr>
        <w:tabs>
          <w:tab w:val="left" w:pos="1418"/>
        </w:tabs>
        <w:suppressAutoHyphens/>
        <w:ind w:firstLine="567"/>
        <w:jc w:val="both"/>
      </w:pPr>
      <w:r w:rsidRPr="00CA4423">
        <w:t>3.2.</w:t>
      </w:r>
      <w:r>
        <w:tab/>
      </w:r>
      <w:r w:rsidRPr="00CA4423">
        <w:t>Заказчик обязуется:</w:t>
      </w:r>
    </w:p>
    <w:p w:rsidR="005850D8" w:rsidRPr="00CA4423" w:rsidRDefault="005850D8" w:rsidP="005850D8">
      <w:pPr>
        <w:tabs>
          <w:tab w:val="left" w:pos="1418"/>
        </w:tabs>
        <w:suppressAutoHyphens/>
        <w:ind w:firstLine="567"/>
        <w:jc w:val="both"/>
      </w:pPr>
      <w:r w:rsidRPr="00CA4423">
        <w:t>3.2.1.</w:t>
      </w:r>
      <w:r>
        <w:tab/>
        <w:t>Использовать О</w:t>
      </w:r>
      <w:r w:rsidRPr="00CA4423">
        <w:t xml:space="preserve">бъекты Исполнителя исключительно по прямому назначению, согласно п.1.1. настоящего договора, и обеспечивать защиту устанавливаемого Оборудования в соответствии с техническими условиями эксплуатации сооружений данного вида, содержать силовые </w:t>
      </w:r>
      <w:r>
        <w:t>элементы конструкций, крепящих О</w:t>
      </w:r>
      <w:r w:rsidRPr="00CA4423">
        <w:t>борудование</w:t>
      </w:r>
      <w:r>
        <w:t>, в полной исправности.</w:t>
      </w:r>
    </w:p>
    <w:p w:rsidR="005850D8" w:rsidRPr="00CA4423" w:rsidRDefault="005850D8" w:rsidP="005850D8">
      <w:pPr>
        <w:tabs>
          <w:tab w:val="left" w:pos="1418"/>
        </w:tabs>
        <w:suppressAutoHyphens/>
        <w:ind w:firstLine="567"/>
        <w:jc w:val="both"/>
      </w:pPr>
      <w:r w:rsidRPr="00CA4423">
        <w:t>3.2.2.</w:t>
      </w:r>
      <w:r>
        <w:tab/>
      </w:r>
      <w:r w:rsidRPr="00CA4423">
        <w:t xml:space="preserve">Своевременно и в полном объёме вносить плату за предоставляемые услуги по размещению Оборудования </w:t>
      </w:r>
      <w:r>
        <w:t>на объектах</w:t>
      </w:r>
      <w:r w:rsidRPr="00CA4423">
        <w:t xml:space="preserve"> Исполнителя согласно п</w:t>
      </w:r>
      <w:r>
        <w:t xml:space="preserve">унктам </w:t>
      </w:r>
      <w:proofErr w:type="gramStart"/>
      <w:r w:rsidRPr="00CA4423">
        <w:t>2.1.,</w:t>
      </w:r>
      <w:proofErr w:type="gramEnd"/>
      <w:r w:rsidRPr="00CA4423">
        <w:t xml:space="preserve"> 2.3.</w:t>
      </w:r>
      <w:r>
        <w:t>, 2.4</w:t>
      </w:r>
      <w:r w:rsidRPr="00CA4423">
        <w:t xml:space="preserve"> настоящего Договора.</w:t>
      </w:r>
    </w:p>
    <w:p w:rsidR="005850D8" w:rsidRPr="00CA4423" w:rsidRDefault="005850D8" w:rsidP="005850D8">
      <w:pPr>
        <w:tabs>
          <w:tab w:val="left" w:pos="1418"/>
        </w:tabs>
        <w:ind w:firstLine="567"/>
        <w:jc w:val="both"/>
      </w:pPr>
      <w:r w:rsidRPr="00CA4423">
        <w:t>3.2.3.</w:t>
      </w:r>
      <w:r>
        <w:tab/>
      </w:r>
      <w:r w:rsidRPr="00CA4423">
        <w:t>Производство работ в охранной зоне ВЛ выполн</w:t>
      </w:r>
      <w:r>
        <w:t>я</w:t>
      </w:r>
      <w:r w:rsidRPr="00CA4423">
        <w:t xml:space="preserve">ть в соответствии с </w:t>
      </w:r>
      <w:r>
        <w:t xml:space="preserve">Правилами по </w:t>
      </w:r>
      <w:r w:rsidRPr="00C861EB">
        <w:rPr>
          <w:bCs/>
        </w:rPr>
        <w:t>охране</w:t>
      </w:r>
      <w:r w:rsidRPr="00C861EB">
        <w:t xml:space="preserve"> </w:t>
      </w:r>
      <w:r w:rsidRPr="00C861EB">
        <w:rPr>
          <w:bCs/>
        </w:rPr>
        <w:t>труда</w:t>
      </w:r>
      <w:r w:rsidRPr="00C861EB">
        <w:t xml:space="preserve"> </w:t>
      </w:r>
      <w:r w:rsidRPr="00C861EB">
        <w:rPr>
          <w:bCs/>
        </w:rPr>
        <w:t>при</w:t>
      </w:r>
      <w:r w:rsidRPr="00C861EB">
        <w:t xml:space="preserve"> </w:t>
      </w:r>
      <w:r w:rsidRPr="00C861EB">
        <w:rPr>
          <w:bCs/>
        </w:rPr>
        <w:t>эксплуатации</w:t>
      </w:r>
      <w:r w:rsidRPr="00C861EB">
        <w:t xml:space="preserve"> </w:t>
      </w:r>
      <w:r w:rsidRPr="00C861EB">
        <w:rPr>
          <w:bCs/>
        </w:rPr>
        <w:t>электроустановок</w:t>
      </w:r>
      <w:r>
        <w:rPr>
          <w:b/>
          <w:bCs/>
        </w:rPr>
        <w:t xml:space="preserve"> </w:t>
      </w:r>
      <w:r w:rsidRPr="00CA4423">
        <w:t xml:space="preserve">с вызовом представителя </w:t>
      </w:r>
      <w:r>
        <w:t>Исполнителя</w:t>
      </w:r>
      <w:r w:rsidRPr="00CA4423">
        <w:t xml:space="preserve"> на место проведения работы.</w:t>
      </w:r>
    </w:p>
    <w:p w:rsidR="005850D8" w:rsidRDefault="005850D8" w:rsidP="005850D8">
      <w:pPr>
        <w:tabs>
          <w:tab w:val="left" w:pos="1418"/>
        </w:tabs>
        <w:ind w:right="98" w:firstLine="567"/>
        <w:jc w:val="both"/>
      </w:pPr>
      <w:r w:rsidRPr="00CA4423">
        <w:t>Место расположения и технические характеристики Оборудования, а также установку другого оборудования предварительно согласовывать с Исполнителем.</w:t>
      </w:r>
    </w:p>
    <w:p w:rsidR="005850D8" w:rsidRPr="00CA4423" w:rsidRDefault="005850D8" w:rsidP="005850D8">
      <w:pPr>
        <w:tabs>
          <w:tab w:val="left" w:pos="1418"/>
        </w:tabs>
        <w:ind w:firstLine="567"/>
        <w:jc w:val="both"/>
      </w:pPr>
      <w:r w:rsidRPr="00CA4423">
        <w:t>3.2.</w:t>
      </w:r>
      <w:r>
        <w:t>4</w:t>
      </w:r>
      <w:r w:rsidRPr="00CA4423">
        <w:t>.</w:t>
      </w:r>
      <w:r>
        <w:tab/>
      </w:r>
      <w:r w:rsidRPr="00CA4423">
        <w:t>Своими силами и за свой счет выполнять обслуживание Оборудования.</w:t>
      </w:r>
      <w:r>
        <w:t xml:space="preserve"> </w:t>
      </w:r>
      <w:r w:rsidRPr="00CA4423">
        <w:t xml:space="preserve">При эксплуатации Оборудования обеспечить соблюдение своими специалистами требования правил </w:t>
      </w:r>
      <w:r>
        <w:t>эксплуатации Оборудования</w:t>
      </w:r>
      <w:r w:rsidRPr="00CA4423">
        <w:t>, правил техники безопасности, пожарной безопасности, охраны окружающей среды.</w:t>
      </w:r>
    </w:p>
    <w:p w:rsidR="005850D8" w:rsidRPr="007F3134" w:rsidRDefault="005850D8" w:rsidP="005850D8">
      <w:pPr>
        <w:tabs>
          <w:tab w:val="left" w:pos="1418"/>
        </w:tabs>
        <w:ind w:firstLine="567"/>
        <w:jc w:val="both"/>
      </w:pPr>
      <w:r w:rsidRPr="00CA4423">
        <w:t>3.2.</w:t>
      </w:r>
      <w:r>
        <w:t>5</w:t>
      </w:r>
      <w:r w:rsidRPr="00CA4423">
        <w:t>.</w:t>
      </w:r>
      <w:r>
        <w:tab/>
      </w:r>
      <w:r w:rsidRPr="00CA4423">
        <w:t xml:space="preserve"> Соблюдать требования надзорных и контролирующих органов, а также отраслевых правил и норм действующих в отношении видов деятельности Заказчика и используемых им объектов, выполнять в установленный срок предписания Исполнителя, надзорных и контролирующих органов о принятии мер по ликвидации ситуаций, возникших в результате деятельности Заказчика или в связи с ней, и ставящих под угрозу сохранность сооружений, экологическую и санитарную обстановку вне используемых объектов, обеспечить охрану имущества, принадлежащего Заказчику.</w:t>
      </w:r>
    </w:p>
    <w:p w:rsidR="005850D8" w:rsidRPr="00CA4423" w:rsidRDefault="005850D8" w:rsidP="005850D8">
      <w:pPr>
        <w:tabs>
          <w:tab w:val="left" w:pos="1418"/>
        </w:tabs>
        <w:suppressAutoHyphens/>
        <w:ind w:firstLine="567"/>
        <w:jc w:val="both"/>
      </w:pPr>
      <w:r w:rsidRPr="00CA4423">
        <w:t>3.2.</w:t>
      </w:r>
      <w:r>
        <w:t>6</w:t>
      </w:r>
      <w:r w:rsidRPr="00CA4423">
        <w:t>.</w:t>
      </w:r>
      <w:r>
        <w:tab/>
      </w:r>
      <w:r w:rsidRPr="00CA4423">
        <w:t xml:space="preserve">При обнаружении признаков аварийного состояния </w:t>
      </w:r>
      <w:r>
        <w:t>опор ВЛ сообщить об этом Исполнителю</w:t>
      </w:r>
      <w:r w:rsidRPr="00CA4423">
        <w:t>.</w:t>
      </w:r>
    </w:p>
    <w:p w:rsidR="005850D8" w:rsidRPr="00CA4423" w:rsidRDefault="005850D8" w:rsidP="005850D8">
      <w:pPr>
        <w:tabs>
          <w:tab w:val="left" w:pos="1418"/>
        </w:tabs>
        <w:suppressAutoHyphens/>
        <w:ind w:firstLine="567"/>
        <w:jc w:val="both"/>
      </w:pPr>
      <w:r w:rsidRPr="00CA4423">
        <w:t>3.2.</w:t>
      </w:r>
      <w:r>
        <w:t>7</w:t>
      </w:r>
      <w:r w:rsidRPr="00CA4423">
        <w:t>.</w:t>
      </w:r>
      <w:r>
        <w:tab/>
      </w:r>
      <w:r w:rsidRPr="00CA4423">
        <w:t>Не производить никаких перепланировок, пе</w:t>
      </w:r>
      <w:r>
        <w:t>реоборудования и реконструкции О</w:t>
      </w:r>
      <w:r w:rsidRPr="00CA4423">
        <w:t>бъектов Испол</w:t>
      </w:r>
      <w:r>
        <w:t>нителя, на которых размещается О</w:t>
      </w:r>
      <w:r w:rsidRPr="00CA4423">
        <w:t>борудование Заказчика, без письменного разрешения Исполнителя.</w:t>
      </w:r>
    </w:p>
    <w:p w:rsidR="005850D8" w:rsidRPr="00CA4423" w:rsidRDefault="005850D8" w:rsidP="005850D8">
      <w:pPr>
        <w:tabs>
          <w:tab w:val="left" w:pos="1418"/>
        </w:tabs>
        <w:suppressAutoHyphens/>
        <w:ind w:firstLine="567"/>
        <w:jc w:val="both"/>
      </w:pPr>
      <w:r w:rsidRPr="00CA4423">
        <w:t>3.2.</w:t>
      </w:r>
      <w:r>
        <w:t>8</w:t>
      </w:r>
      <w:r w:rsidRPr="00CA4423">
        <w:t>.</w:t>
      </w:r>
      <w:r>
        <w:tab/>
        <w:t>С</w:t>
      </w:r>
      <w:r w:rsidRPr="00CA4423">
        <w:t xml:space="preserve"> момента подписания настоящего Договора и в течение срока его действия</w:t>
      </w:r>
      <w:r>
        <w:t xml:space="preserve"> ежегодно предоставлять списки персонала, который будет производить ремонт и обслуживание Оборудования. Не позднее чем за 3 дня до даты выполнения конкретных работ на Объектах Исполнителя предоставлять конкретный уточненный список персонала, который </w:t>
      </w:r>
      <w:r w:rsidRPr="00CA4423">
        <w:t xml:space="preserve">производить </w:t>
      </w:r>
      <w:r>
        <w:t>работы.</w:t>
      </w:r>
    </w:p>
    <w:p w:rsidR="005850D8" w:rsidRPr="00CA4423" w:rsidRDefault="005850D8" w:rsidP="005850D8">
      <w:pPr>
        <w:tabs>
          <w:tab w:val="left" w:pos="1418"/>
        </w:tabs>
        <w:suppressAutoHyphens/>
        <w:ind w:firstLine="567"/>
        <w:jc w:val="both"/>
      </w:pPr>
      <w:r>
        <w:t>3.2.9</w:t>
      </w:r>
      <w:r w:rsidRPr="00CA4423">
        <w:t>.</w:t>
      </w:r>
      <w:r>
        <w:tab/>
      </w:r>
      <w:r w:rsidRPr="00CA4423">
        <w:t>Если действия или бездействие Заказчика приведут к аварийному состоянию об</w:t>
      </w:r>
      <w:r>
        <w:t>ъектов, на которых размещается О</w:t>
      </w:r>
      <w:r w:rsidRPr="00CA4423">
        <w:t>борудование Заказчика, то Заказчик об</w:t>
      </w:r>
      <w:r>
        <w:t>язан за свой счёт восстановить О</w:t>
      </w:r>
      <w:r w:rsidRPr="00CA4423">
        <w:t>бъект или возместить ущерб, нанесённый Исполнителю, в полном объеме, в порядке, установленном действующим законодательством и настоящим договором (пункт 4.2).</w:t>
      </w:r>
    </w:p>
    <w:p w:rsidR="005850D8" w:rsidRPr="00CA4423" w:rsidRDefault="005850D8" w:rsidP="005850D8">
      <w:pPr>
        <w:tabs>
          <w:tab w:val="left" w:pos="1418"/>
        </w:tabs>
        <w:suppressAutoHyphens/>
        <w:ind w:firstLine="567"/>
        <w:jc w:val="both"/>
      </w:pPr>
      <w:r w:rsidRPr="00CA4423">
        <w:t>3.2.1</w:t>
      </w:r>
      <w:r>
        <w:t>0</w:t>
      </w:r>
      <w:r w:rsidRPr="00CA4423">
        <w:t>.</w:t>
      </w:r>
      <w:r>
        <w:tab/>
        <w:t>Нести риск гибели или порчи О</w:t>
      </w:r>
      <w:r w:rsidRPr="00CA4423">
        <w:t>бъектов с момента подписания настоящего Д</w:t>
      </w:r>
      <w:r>
        <w:t>оговора, если гибель или порча О</w:t>
      </w:r>
      <w:r w:rsidRPr="00CA4423">
        <w:t>бъектов явилась следствием действия (бездействия) Заказчика, в том числе монтажом (демонтаж</w:t>
      </w:r>
      <w:r>
        <w:t>ем) Оборудования на О</w:t>
      </w:r>
      <w:r w:rsidRPr="00CA4423">
        <w:t>бъектах.</w:t>
      </w:r>
    </w:p>
    <w:p w:rsidR="005850D8" w:rsidRPr="00CA4423" w:rsidRDefault="005850D8" w:rsidP="005850D8">
      <w:pPr>
        <w:tabs>
          <w:tab w:val="left" w:pos="1418"/>
        </w:tabs>
        <w:suppressAutoHyphens/>
        <w:ind w:firstLine="567"/>
        <w:jc w:val="both"/>
      </w:pPr>
      <w:r w:rsidRPr="00CA4423">
        <w:t>3.2.1</w:t>
      </w:r>
      <w:r>
        <w:t>1</w:t>
      </w:r>
      <w:r w:rsidRPr="00CA4423">
        <w:t>.</w:t>
      </w:r>
      <w:r>
        <w:tab/>
      </w:r>
      <w:r w:rsidRPr="00CA4423">
        <w:t>Заказчик обязан отключить размещенное Оборудование в трехдневный срок с момента получения уведомления от Исполнителя о необходимости проведения р</w:t>
      </w:r>
      <w:r>
        <w:t>емонтных работ на используемых О</w:t>
      </w:r>
      <w:r w:rsidRPr="00CA4423">
        <w:t>бъектах (в случае проведения аварийных работ – немедленно, но не позднее 1 (одного) часа с момента требования Исполнителя), в противном случае Исполнитель вправе самостоятельно отключить размещенное Оборудование без возмещения каких-либо убытков.</w:t>
      </w:r>
      <w:r>
        <w:t xml:space="preserve"> Телефон и ФИО контактного лица со стороны Заказчика: Шиц Д.В. тел. (347) 221-55-97.</w:t>
      </w:r>
    </w:p>
    <w:p w:rsidR="005850D8" w:rsidRPr="00CA4423" w:rsidRDefault="005850D8" w:rsidP="005850D8">
      <w:pPr>
        <w:tabs>
          <w:tab w:val="left" w:pos="1418"/>
        </w:tabs>
        <w:suppressAutoHyphens/>
        <w:ind w:firstLine="567"/>
        <w:jc w:val="both"/>
      </w:pPr>
      <w:r w:rsidRPr="00CA4423">
        <w:t>3.2.1</w:t>
      </w:r>
      <w:r>
        <w:t>2</w:t>
      </w:r>
      <w:r w:rsidRPr="00CA4423">
        <w:t>.</w:t>
      </w:r>
      <w:r>
        <w:tab/>
      </w:r>
      <w:r w:rsidRPr="00CA4423">
        <w:t xml:space="preserve">При проведении Исполнителем ремонтных работ </w:t>
      </w:r>
      <w:r>
        <w:t>на Объектах</w:t>
      </w:r>
      <w:r w:rsidRPr="00CA4423">
        <w:t xml:space="preserve"> Заказчик обязан выполнить мероприятия по защите принадлежащего ему Оборудования от возможных повреждений или временно демонтировать оборудование за счет собственных средств, при условии получения письменного уведомления о проведении ремонтных работ от Исполнителя за три рабочих дня. В случае демонтажа </w:t>
      </w:r>
      <w:r>
        <w:t>объектов</w:t>
      </w:r>
      <w:r w:rsidRPr="00CA4423">
        <w:t xml:space="preserve"> Исполнителем, пересмотреть схему размещения Оборудования и согласовать ее с Исполнителем, если она предусматривает размещение Оборудования на других объектах Исполнителя. Заказчик обязуется не предъявлять претензий к Исполнителю в случае проведения работ при ремонте и замене элементов конструкций сооружений Исполнителя, связанных с демонтажем оборудования Заказчика.</w:t>
      </w:r>
    </w:p>
    <w:p w:rsidR="005850D8" w:rsidRPr="00CA4423" w:rsidRDefault="005850D8" w:rsidP="005850D8">
      <w:pPr>
        <w:tabs>
          <w:tab w:val="left" w:pos="1418"/>
        </w:tabs>
        <w:suppressAutoHyphens/>
        <w:ind w:firstLine="567"/>
        <w:jc w:val="both"/>
      </w:pPr>
      <w:r w:rsidRPr="00CA4423">
        <w:t>3.2.1</w:t>
      </w:r>
      <w:r>
        <w:t>3</w:t>
      </w:r>
      <w:r w:rsidRPr="00CA4423">
        <w:t>.</w:t>
      </w:r>
      <w:r>
        <w:tab/>
        <w:t>При намерении прекратить действие настоящего Договора - н</w:t>
      </w:r>
      <w:r w:rsidRPr="00CA4423">
        <w:t xml:space="preserve">е позднее, чем за месяц до истечения срока действия настоящего Договора уведомить </w:t>
      </w:r>
      <w:r>
        <w:t xml:space="preserve">об этом </w:t>
      </w:r>
      <w:r w:rsidRPr="00CA4423">
        <w:t>Исполнителя</w:t>
      </w:r>
      <w:r>
        <w:t>, в соответствии с пунктом 7.2.</w:t>
      </w:r>
      <w:r w:rsidRPr="00CA4423">
        <w:t xml:space="preserve"> настоящего Договора.</w:t>
      </w:r>
    </w:p>
    <w:p w:rsidR="005850D8" w:rsidRPr="00CA4423" w:rsidRDefault="005850D8" w:rsidP="005850D8">
      <w:pPr>
        <w:tabs>
          <w:tab w:val="left" w:pos="1418"/>
        </w:tabs>
        <w:suppressAutoHyphens/>
        <w:ind w:firstLine="567"/>
        <w:jc w:val="both"/>
      </w:pPr>
      <w:r w:rsidRPr="00CA4423">
        <w:t>3.2.1</w:t>
      </w:r>
      <w:r>
        <w:t>4</w:t>
      </w:r>
      <w:r w:rsidRPr="00CA4423">
        <w:t>.</w:t>
      </w:r>
      <w:r>
        <w:tab/>
      </w:r>
      <w:r w:rsidRPr="00CA4423">
        <w:t xml:space="preserve">По истечении срока действия настоящего Договора, если какая-либо из </w:t>
      </w:r>
      <w:r>
        <w:t>С</w:t>
      </w:r>
      <w:r w:rsidRPr="00CA4423">
        <w:t xml:space="preserve">торон откажется от его продления на следующий период, в соответствии с пунктом 7.2. </w:t>
      </w:r>
      <w:r>
        <w:t>Д</w:t>
      </w:r>
      <w:r w:rsidRPr="00CA4423">
        <w:t xml:space="preserve">оговора, а также при досрочном расторжении настоящего Договора, Заказчик не имеет </w:t>
      </w:r>
      <w:r w:rsidRPr="00CA4423">
        <w:rPr>
          <w:rFonts w:eastAsiaTheme="minorHAnsi"/>
          <w:lang w:eastAsia="en-US"/>
        </w:rPr>
        <w:t>преимущественного перед другими лицами права на заключение договора на новый срок.</w:t>
      </w:r>
    </w:p>
    <w:p w:rsidR="005850D8" w:rsidRPr="00CA4423" w:rsidRDefault="005850D8" w:rsidP="005850D8">
      <w:pPr>
        <w:tabs>
          <w:tab w:val="left" w:pos="1418"/>
        </w:tabs>
        <w:suppressAutoHyphens/>
        <w:ind w:firstLine="567"/>
        <w:jc w:val="both"/>
      </w:pPr>
      <w:r w:rsidRPr="00CA4423">
        <w:t>3.3.</w:t>
      </w:r>
      <w:r>
        <w:tab/>
      </w:r>
      <w:r w:rsidRPr="00CA4423">
        <w:t xml:space="preserve">Каждая из Сторон обязана соблюдать конфиденциальность в отношении информации, касающейся настоящего </w:t>
      </w:r>
      <w:r>
        <w:t>Д</w:t>
      </w:r>
      <w:r w:rsidRPr="00CA4423">
        <w:t>оговора</w:t>
      </w:r>
      <w:r>
        <w:t xml:space="preserve"> в отношении той информации, которую другая Сторона прямо обозначила как конфиденциальную</w:t>
      </w:r>
    </w:p>
    <w:p w:rsidR="005850D8" w:rsidRPr="00CA4423" w:rsidRDefault="005850D8" w:rsidP="005850D8">
      <w:pPr>
        <w:suppressAutoHyphens/>
        <w:ind w:firstLine="567"/>
        <w:jc w:val="both"/>
      </w:pPr>
    </w:p>
    <w:p w:rsidR="005850D8" w:rsidRPr="00CA4423" w:rsidRDefault="005850D8" w:rsidP="005850D8">
      <w:pPr>
        <w:suppressAutoHyphens/>
        <w:ind w:firstLine="567"/>
        <w:jc w:val="center"/>
        <w:rPr>
          <w:b/>
        </w:rPr>
      </w:pPr>
      <w:r w:rsidRPr="00CA4423">
        <w:rPr>
          <w:b/>
        </w:rPr>
        <w:t xml:space="preserve">4.Ответственность </w:t>
      </w:r>
      <w:r>
        <w:rPr>
          <w:b/>
        </w:rPr>
        <w:t>С</w:t>
      </w:r>
      <w:r w:rsidRPr="00CA4423">
        <w:rPr>
          <w:b/>
        </w:rPr>
        <w:t>торон</w:t>
      </w:r>
    </w:p>
    <w:p w:rsidR="005850D8" w:rsidRPr="00CA4423" w:rsidRDefault="005850D8" w:rsidP="005850D8">
      <w:pPr>
        <w:tabs>
          <w:tab w:val="left" w:pos="1134"/>
        </w:tabs>
        <w:suppressAutoHyphens/>
        <w:ind w:firstLine="567"/>
        <w:jc w:val="both"/>
      </w:pPr>
      <w:r w:rsidRPr="00CA4423">
        <w:t>4.1.</w:t>
      </w:r>
      <w:r>
        <w:tab/>
      </w:r>
      <w:r w:rsidRPr="00CA4423">
        <w:t xml:space="preserve">В случае неисполнения или ненадлежащего исполнения своих обязательств по настоящему Договору </w:t>
      </w:r>
      <w:r>
        <w:t>С</w:t>
      </w:r>
      <w:r w:rsidRPr="00CA4423">
        <w:t xml:space="preserve">тороны несут ответственность в соответствии с действующим законодательством и настоящим Договором. </w:t>
      </w:r>
    </w:p>
    <w:p w:rsidR="005850D8" w:rsidRPr="00CA4423" w:rsidRDefault="005850D8" w:rsidP="005850D8">
      <w:pPr>
        <w:tabs>
          <w:tab w:val="left" w:pos="1134"/>
        </w:tabs>
        <w:suppressAutoHyphens/>
        <w:ind w:firstLine="567"/>
        <w:jc w:val="both"/>
      </w:pPr>
      <w:r w:rsidRPr="00CA4423">
        <w:t>4.2.</w:t>
      </w:r>
      <w:r>
        <w:tab/>
      </w:r>
      <w:r w:rsidRPr="00CA4423">
        <w:t xml:space="preserve">В случае причинения ущерба Исполнителю Заказчик обязан возместить Исполнителю причиненные убытки в срок, указанный в соответствующем требовании Исполнителя. </w:t>
      </w:r>
    </w:p>
    <w:p w:rsidR="005850D8" w:rsidRPr="00CA4423" w:rsidRDefault="005850D8" w:rsidP="005850D8">
      <w:pPr>
        <w:tabs>
          <w:tab w:val="left" w:pos="1134"/>
        </w:tabs>
        <w:suppressAutoHyphens/>
        <w:ind w:firstLine="567"/>
        <w:jc w:val="both"/>
      </w:pPr>
      <w:r w:rsidRPr="00CA4423">
        <w:t>4.3.</w:t>
      </w:r>
      <w:r>
        <w:tab/>
      </w:r>
      <w:r w:rsidRPr="00CA4423">
        <w:t>При невнесении в установленные настоящим Договором сроки платы за услуги, Заказчик обязан на основании письменного требования Исполнителя уплатить последнему пени в размере 0,</w:t>
      </w:r>
      <w:r>
        <w:t xml:space="preserve">01% </w:t>
      </w:r>
      <w:r w:rsidRPr="00CA4423">
        <w:t>от суммы не внесенного своевременно платежа по Договору за каждый день просрочки.</w:t>
      </w:r>
    </w:p>
    <w:p w:rsidR="005850D8" w:rsidRPr="00CA4423" w:rsidRDefault="005850D8" w:rsidP="005850D8">
      <w:pPr>
        <w:tabs>
          <w:tab w:val="left" w:pos="1134"/>
        </w:tabs>
        <w:suppressAutoHyphens/>
        <w:ind w:firstLine="567"/>
        <w:jc w:val="both"/>
      </w:pPr>
      <w:r w:rsidRPr="00CA4423">
        <w:t>4.4.</w:t>
      </w:r>
      <w:r>
        <w:tab/>
      </w:r>
      <w:r w:rsidRPr="00CA4423">
        <w:t xml:space="preserve">Если Заказчик не производит демонтаж Оборудования в случаях, предусмотренных настоящим договором и в установленные в договоре сроки, то Исполнитель вправе потребовать от Заказчика уплаты штрафа в размере стоимости оказания услуг по настоящему договору за </w:t>
      </w:r>
      <w:r>
        <w:t>один месяц</w:t>
      </w:r>
      <w:r w:rsidRPr="00CA4423">
        <w:t xml:space="preserve">. </w:t>
      </w:r>
    </w:p>
    <w:p w:rsidR="005850D8" w:rsidRPr="00CA4423" w:rsidRDefault="005850D8" w:rsidP="005850D8">
      <w:pPr>
        <w:tabs>
          <w:tab w:val="left" w:pos="1134"/>
        </w:tabs>
        <w:autoSpaceDE w:val="0"/>
        <w:autoSpaceDN w:val="0"/>
        <w:adjustRightInd w:val="0"/>
        <w:ind w:firstLine="567"/>
        <w:jc w:val="both"/>
        <w:rPr>
          <w:rFonts w:eastAsiaTheme="minorHAnsi"/>
          <w:lang w:eastAsia="en-US"/>
        </w:rPr>
      </w:pPr>
      <w:r w:rsidRPr="00CA4423">
        <w:t>4.5.</w:t>
      </w:r>
      <w:r>
        <w:tab/>
      </w:r>
      <w:r w:rsidRPr="00CA4423">
        <w:t>Исполни</w:t>
      </w:r>
      <w:r w:rsidRPr="00CA4423">
        <w:rPr>
          <w:rFonts w:eastAsiaTheme="minorHAnsi"/>
          <w:lang w:eastAsia="en-US"/>
        </w:rPr>
        <w:t xml:space="preserve">тель вправе удерживать принадлежащее </w:t>
      </w:r>
      <w:r w:rsidRPr="00CA4423">
        <w:t>Заказчик</w:t>
      </w:r>
      <w:r>
        <w:rPr>
          <w:rFonts w:eastAsiaTheme="minorHAnsi"/>
          <w:lang w:eastAsia="en-US"/>
        </w:rPr>
        <w:t>у О</w:t>
      </w:r>
      <w:r w:rsidRPr="00CA4423">
        <w:rPr>
          <w:rFonts w:eastAsiaTheme="minorHAnsi"/>
          <w:lang w:eastAsia="en-US"/>
        </w:rPr>
        <w:t xml:space="preserve">борудование после прекращения действия договора, в обеспечение обязательства </w:t>
      </w:r>
      <w:r w:rsidRPr="00CA4423">
        <w:t>Заказчик</w:t>
      </w:r>
      <w:r w:rsidRPr="00CA4423">
        <w:rPr>
          <w:rFonts w:eastAsiaTheme="minorHAnsi"/>
          <w:lang w:eastAsia="en-US"/>
        </w:rPr>
        <w:t>а по внесению платы за услуги, а также в обеспечение возмещения ущерба, если он был причинен Заказчиком Исполнителю.</w:t>
      </w:r>
    </w:p>
    <w:p w:rsidR="005850D8" w:rsidRPr="00CA4423" w:rsidRDefault="005850D8" w:rsidP="005850D8">
      <w:pPr>
        <w:tabs>
          <w:tab w:val="left" w:pos="1134"/>
        </w:tabs>
        <w:suppressAutoHyphens/>
        <w:ind w:firstLine="567"/>
        <w:jc w:val="both"/>
      </w:pPr>
      <w:r w:rsidRPr="00CA4423">
        <w:t>4.6.</w:t>
      </w:r>
      <w:r>
        <w:tab/>
      </w:r>
      <w:r w:rsidRPr="00CA4423">
        <w:t>Уплата штрафов и пени, установленных насто</w:t>
      </w:r>
      <w:r>
        <w:t>ящим Договором, не освобождает С</w:t>
      </w:r>
      <w:r w:rsidRPr="00CA4423">
        <w:t>тороны от выполнения обязательств по настоящему Договору или устранения нарушений.</w:t>
      </w:r>
    </w:p>
    <w:p w:rsidR="005850D8" w:rsidRDefault="005850D8" w:rsidP="005850D8">
      <w:pPr>
        <w:tabs>
          <w:tab w:val="left" w:pos="1134"/>
        </w:tabs>
        <w:suppressAutoHyphens/>
        <w:ind w:firstLine="567"/>
        <w:jc w:val="both"/>
      </w:pPr>
      <w:r w:rsidRPr="00CA4423">
        <w:t>4.7.</w:t>
      </w:r>
      <w:r>
        <w:tab/>
      </w:r>
      <w:r w:rsidRPr="00CA4423">
        <w:t>Заказчик несёт полную ответств</w:t>
      </w:r>
      <w:r>
        <w:t>енность на время использования О</w:t>
      </w:r>
      <w:r w:rsidRPr="00CA4423">
        <w:t>бъектов по обязательствам, вытекающим из охраны труда и техники безопасности, несёт ответственность в случае причинения вреда третьим лицам и работникам Исполнителя при эксплуатации принадлежащего ему Оборудования.</w:t>
      </w:r>
    </w:p>
    <w:p w:rsidR="005850D8" w:rsidRPr="00CA4423" w:rsidRDefault="005850D8" w:rsidP="005850D8">
      <w:pPr>
        <w:tabs>
          <w:tab w:val="left" w:pos="1134"/>
        </w:tabs>
        <w:suppressAutoHyphens/>
        <w:ind w:firstLine="567"/>
        <w:jc w:val="both"/>
      </w:pPr>
      <w:r>
        <w:t>4.8</w:t>
      </w:r>
      <w:r w:rsidRPr="006C0183">
        <w:t>.</w:t>
      </w:r>
      <w:r w:rsidRPr="006C0183">
        <w:tab/>
        <w:t xml:space="preserve">Демонтаж Сети связи Пользователя, в том числе ее отдельных элементов, </w:t>
      </w:r>
      <w:r>
        <w:t>размещенных на О</w:t>
      </w:r>
      <w:r w:rsidRPr="006C0183">
        <w:t xml:space="preserve">бъектах </w:t>
      </w:r>
      <w:r>
        <w:t>Исполнителя</w:t>
      </w:r>
      <w:r w:rsidRPr="006C0183">
        <w:t xml:space="preserve"> в соответствии с Договором, в период приостановления доступа </w:t>
      </w:r>
      <w:r>
        <w:t>Заказчика к Объектам</w:t>
      </w:r>
      <w:r w:rsidRPr="006C0183">
        <w:t xml:space="preserve"> не допускается, за исключением случаев, когда такой демонтаж необходим для устранения аварийной ситуации.</w:t>
      </w:r>
    </w:p>
    <w:p w:rsidR="005850D8" w:rsidRPr="00CA4423" w:rsidRDefault="005850D8" w:rsidP="005850D8">
      <w:pPr>
        <w:suppressAutoHyphens/>
        <w:ind w:firstLine="567"/>
        <w:jc w:val="both"/>
      </w:pPr>
    </w:p>
    <w:p w:rsidR="005850D8" w:rsidRPr="004823C0" w:rsidRDefault="005850D8" w:rsidP="005850D8">
      <w:pPr>
        <w:pStyle w:val="a6"/>
        <w:widowControl w:val="0"/>
        <w:numPr>
          <w:ilvl w:val="0"/>
          <w:numId w:val="30"/>
        </w:numPr>
        <w:shd w:val="clear" w:color="auto" w:fill="FFFFFF"/>
        <w:tabs>
          <w:tab w:val="left" w:pos="567"/>
        </w:tabs>
        <w:autoSpaceDE w:val="0"/>
        <w:autoSpaceDN w:val="0"/>
        <w:ind w:left="0" w:firstLine="0"/>
        <w:jc w:val="center"/>
        <w:rPr>
          <w:b/>
          <w:bCs/>
          <w:lang w:val="en-US"/>
        </w:rPr>
      </w:pPr>
      <w:r w:rsidRPr="004823C0">
        <w:rPr>
          <w:b/>
          <w:bCs/>
        </w:rPr>
        <w:t>Форс-мажор</w:t>
      </w:r>
    </w:p>
    <w:p w:rsidR="005850D8" w:rsidRPr="00CA4423" w:rsidRDefault="005850D8" w:rsidP="005850D8">
      <w:pPr>
        <w:widowControl w:val="0"/>
        <w:shd w:val="clear" w:color="auto" w:fill="FFFFFF"/>
        <w:tabs>
          <w:tab w:val="left" w:pos="1134"/>
        </w:tabs>
        <w:ind w:firstLine="567"/>
        <w:contextualSpacing/>
        <w:jc w:val="both"/>
        <w:rPr>
          <w:bCs/>
        </w:rPr>
      </w:pPr>
      <w:r w:rsidRPr="00CA4423">
        <w:rPr>
          <w:bCs/>
        </w:rPr>
        <w:t>5.1.</w:t>
      </w:r>
      <w:r>
        <w:rPr>
          <w:bCs/>
        </w:rPr>
        <w:tab/>
      </w:r>
      <w:r w:rsidRPr="00CA4423">
        <w:rPr>
          <w:bCs/>
        </w:rPr>
        <w:t>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к которым относятся: природные явления стихийного характера (землетрясение, наводнение, пожар); экстремальные ситуации общественной жизни (военные действия, массовые заболевания (эпидемии)). Указанные события должны носить чрезвычайный, непредвиденный и непредотвратимый характер и возникнуть после заключения Договора.</w:t>
      </w:r>
    </w:p>
    <w:p w:rsidR="005850D8" w:rsidRPr="00CA4423" w:rsidRDefault="005850D8" w:rsidP="005850D8">
      <w:pPr>
        <w:widowControl w:val="0"/>
        <w:shd w:val="clear" w:color="auto" w:fill="FFFFFF"/>
        <w:tabs>
          <w:tab w:val="left" w:pos="1134"/>
        </w:tabs>
        <w:ind w:firstLine="567"/>
        <w:jc w:val="both"/>
        <w:rPr>
          <w:bCs/>
        </w:rPr>
      </w:pPr>
      <w:r w:rsidRPr="00CA4423">
        <w:rPr>
          <w:bCs/>
        </w:rPr>
        <w:t>5.2.</w:t>
      </w:r>
      <w:r>
        <w:rPr>
          <w:bCs/>
        </w:rPr>
        <w:tab/>
      </w:r>
      <w:r w:rsidRPr="00CA4423">
        <w:rPr>
          <w:bCs/>
        </w:rPr>
        <w:t xml:space="preserve">При наступлении обстоятельств непреодолимой силы заинтересованная Сторона не позднее 5 (пяти) дней с даты их наступления должна известить о них в письменном виде другую Сторону, а также подтвердить их факт соответствующими документами компетентных органов. Извещение должно содержать данные о характере обстоятельств, а также по возможности оценку их влияния на исполнение обязательств по Договору и предполагаемый срок исполнения обязательств. По прекращении указанных выше обстоятельств заинтересованная Сторона не позднее 5 (пяти) дней с даты их прекращения должна известить об этом другую Сторону в письменном виде, с указанием предполагаемого срока исполнения своих обязательств. </w:t>
      </w:r>
      <w:r w:rsidRPr="00CA4423">
        <w:t>Не извещение в порядке, предусмотренном настоящим пунктом, или несвоевременное извещение Стороны об обстоятельствах, предусмотренных пунктом 5.1.</w:t>
      </w:r>
      <w:r>
        <w:t xml:space="preserve"> Договора</w:t>
      </w:r>
      <w:r w:rsidRPr="00CA4423">
        <w:t>, влечет за собой утрату права ссылаться на эти обстоятельства.</w:t>
      </w:r>
    </w:p>
    <w:p w:rsidR="005850D8" w:rsidRPr="00CA4423" w:rsidRDefault="005850D8" w:rsidP="005850D8">
      <w:pPr>
        <w:widowControl w:val="0"/>
        <w:shd w:val="clear" w:color="auto" w:fill="FFFFFF"/>
        <w:tabs>
          <w:tab w:val="left" w:pos="1134"/>
        </w:tabs>
        <w:ind w:firstLine="567"/>
        <w:contextualSpacing/>
        <w:jc w:val="both"/>
        <w:rPr>
          <w:bCs/>
        </w:rPr>
      </w:pPr>
      <w:r w:rsidRPr="00CA4423">
        <w:rPr>
          <w:bCs/>
        </w:rPr>
        <w:t>5.3.</w:t>
      </w:r>
      <w:r>
        <w:rPr>
          <w:bCs/>
        </w:rPr>
        <w:tab/>
      </w:r>
      <w:r w:rsidRPr="00CA4423">
        <w:rPr>
          <w:bCs/>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5850D8" w:rsidRPr="00CA4423" w:rsidRDefault="005850D8" w:rsidP="005850D8">
      <w:pPr>
        <w:widowControl w:val="0"/>
        <w:tabs>
          <w:tab w:val="left" w:pos="1134"/>
        </w:tabs>
        <w:ind w:firstLine="567"/>
        <w:contextualSpacing/>
        <w:jc w:val="both"/>
        <w:rPr>
          <w:bCs/>
        </w:rPr>
      </w:pPr>
      <w:r w:rsidRPr="00CA4423">
        <w:rPr>
          <w:bCs/>
        </w:rPr>
        <w:t>5.4.</w:t>
      </w:r>
      <w:r>
        <w:rPr>
          <w:bCs/>
        </w:rPr>
        <w:tab/>
      </w:r>
      <w:r w:rsidRPr="00CA4423">
        <w:rPr>
          <w:bCs/>
        </w:rPr>
        <w:t>Если форс-мажорные обстоятельства или их последствия продолжают действовать более 30 (тридцати) дней подряд, каждая Сторона имеет право путем направления письменного уведомления отказаться от настоящего Договора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p>
    <w:p w:rsidR="005850D8" w:rsidRPr="00CA4423" w:rsidRDefault="005850D8" w:rsidP="005850D8">
      <w:pPr>
        <w:widowControl w:val="0"/>
        <w:tabs>
          <w:tab w:val="left" w:pos="993"/>
        </w:tabs>
        <w:ind w:firstLine="567"/>
        <w:contextualSpacing/>
        <w:jc w:val="both"/>
        <w:rPr>
          <w:bCs/>
        </w:rPr>
      </w:pPr>
    </w:p>
    <w:p w:rsidR="005850D8" w:rsidRPr="00CA4423" w:rsidRDefault="005850D8" w:rsidP="005850D8">
      <w:pPr>
        <w:suppressAutoHyphens/>
        <w:ind w:firstLine="567"/>
        <w:jc w:val="center"/>
        <w:rPr>
          <w:b/>
        </w:rPr>
      </w:pPr>
      <w:r w:rsidRPr="00CA4423">
        <w:rPr>
          <w:b/>
        </w:rPr>
        <w:t>6. Изменение, расторжение, прекращение Договора</w:t>
      </w:r>
    </w:p>
    <w:p w:rsidR="005850D8" w:rsidRPr="00CA4423" w:rsidRDefault="005850D8" w:rsidP="005850D8">
      <w:pPr>
        <w:tabs>
          <w:tab w:val="left" w:pos="1276"/>
        </w:tabs>
        <w:suppressAutoHyphens/>
        <w:ind w:firstLine="567"/>
        <w:jc w:val="both"/>
      </w:pPr>
      <w:r w:rsidRPr="00CA4423">
        <w:t>6.1.</w:t>
      </w:r>
      <w:r>
        <w:tab/>
      </w:r>
      <w:r w:rsidRPr="00CA4423">
        <w:t xml:space="preserve">Изменение условий настоящего Договора, его расторжение и прекращение осуществляется по соглашению </w:t>
      </w:r>
      <w:r>
        <w:t>С</w:t>
      </w:r>
      <w:r w:rsidRPr="00CA4423">
        <w:t>торон</w:t>
      </w:r>
      <w:r>
        <w:t>, за исключением случаев, когда такие действия, в соответствии с настоящим Договором или действующим законодательством, возможны в одностороннем порядке</w:t>
      </w:r>
      <w:r w:rsidRPr="00CA4423">
        <w:t xml:space="preserve">. </w:t>
      </w:r>
    </w:p>
    <w:p w:rsidR="005850D8" w:rsidRPr="00CA4423" w:rsidRDefault="005850D8" w:rsidP="005850D8">
      <w:pPr>
        <w:tabs>
          <w:tab w:val="left" w:pos="1276"/>
        </w:tabs>
        <w:suppressAutoHyphens/>
        <w:ind w:firstLine="567"/>
        <w:jc w:val="both"/>
      </w:pPr>
      <w:r w:rsidRPr="00CA4423">
        <w:t xml:space="preserve">Вносимые в настоящий Договор дополнения и изменения рассматриваются </w:t>
      </w:r>
      <w:r>
        <w:t>С</w:t>
      </w:r>
      <w:r w:rsidRPr="00CA4423">
        <w:t xml:space="preserve">торонами в месячный срок с даты их инициирования соответствующей </w:t>
      </w:r>
      <w:r>
        <w:t>С</w:t>
      </w:r>
      <w:r w:rsidRPr="00CA4423">
        <w:t>тороной и оформляются дополнительным соглашением.</w:t>
      </w:r>
      <w:r w:rsidRPr="00174FFD">
        <w:t xml:space="preserve"> </w:t>
      </w:r>
      <w:r>
        <w:t xml:space="preserve">Срок подписания </w:t>
      </w:r>
      <w:proofErr w:type="gramStart"/>
      <w:r>
        <w:t>дополнительных Соглашений</w:t>
      </w:r>
      <w:proofErr w:type="gramEnd"/>
      <w:r>
        <w:t xml:space="preserve"> составленных в связи с увеличением либо уменьшением количества креплений на опорах составляет 7 календарных дней.</w:t>
      </w:r>
    </w:p>
    <w:p w:rsidR="005850D8" w:rsidRPr="00CA4423" w:rsidRDefault="005850D8" w:rsidP="005850D8">
      <w:pPr>
        <w:tabs>
          <w:tab w:val="left" w:pos="1276"/>
        </w:tabs>
        <w:ind w:firstLine="567"/>
        <w:jc w:val="both"/>
      </w:pPr>
      <w:r w:rsidRPr="00CA4423">
        <w:t>6.2.</w:t>
      </w:r>
      <w:r>
        <w:tab/>
      </w:r>
      <w:r w:rsidRPr="00CA4423">
        <w:t xml:space="preserve">Заказчик вправе расторгнуть настоящий Договор в одностороннем внесудебном порядке при условии направления Заказчиком в адрес Исполнителя письменного уведомления о расторжении не позднее, чем за 30 (тридцать) календарных дней до даты расторжения. </w:t>
      </w:r>
    </w:p>
    <w:p w:rsidR="005850D8" w:rsidRPr="00CA4423" w:rsidRDefault="005850D8" w:rsidP="005850D8">
      <w:pPr>
        <w:tabs>
          <w:tab w:val="left" w:pos="1276"/>
        </w:tabs>
        <w:ind w:firstLine="567"/>
        <w:jc w:val="both"/>
      </w:pPr>
      <w:r w:rsidRPr="00CA4423">
        <w:t>6.3.</w:t>
      </w:r>
      <w:r>
        <w:tab/>
      </w:r>
      <w:r w:rsidRPr="00CA4423">
        <w:t xml:space="preserve">Исполнитель вправе расторгнуть настоящий Договор в одностороннем внесудебном порядке при условии направления Исполнителем в адрес Заказчика письменного уведомления о расторжении не позднее, чем за 30 (тридцать) календарных дней до даты расторжения. </w:t>
      </w:r>
    </w:p>
    <w:p w:rsidR="005850D8" w:rsidRPr="00CA4423" w:rsidRDefault="005850D8" w:rsidP="005850D8">
      <w:pPr>
        <w:tabs>
          <w:tab w:val="left" w:pos="1276"/>
        </w:tabs>
        <w:ind w:firstLine="567"/>
        <w:jc w:val="both"/>
      </w:pPr>
      <w:r w:rsidRPr="00CA4423">
        <w:t>6.4.</w:t>
      </w:r>
      <w:r>
        <w:tab/>
      </w:r>
      <w:r w:rsidRPr="00CA4423">
        <w:t xml:space="preserve">Исполнитель вправе отказаться от исполнения настоящего Договора в одностороннем внесудебном порядке при условии направления Исполнителем в адрес Заказчика письменного уведомления об отказе от настоящего Договора </w:t>
      </w:r>
      <w:r>
        <w:t xml:space="preserve">не позднее, чем </w:t>
      </w:r>
      <w:r w:rsidRPr="00CA4423">
        <w:t>за 10 (десять) календарных дней в случаях нарушения Заказчиком следующих условий настоящего Договора:</w:t>
      </w:r>
    </w:p>
    <w:p w:rsidR="005850D8" w:rsidRPr="00CA4423" w:rsidRDefault="005850D8" w:rsidP="005850D8">
      <w:pPr>
        <w:tabs>
          <w:tab w:val="left" w:pos="1276"/>
        </w:tabs>
        <w:ind w:firstLine="567"/>
        <w:jc w:val="both"/>
      </w:pPr>
      <w:r w:rsidRPr="00CA4423">
        <w:t>6.4.1.</w:t>
      </w:r>
      <w:r>
        <w:tab/>
      </w:r>
      <w:r w:rsidRPr="00CA4423">
        <w:t xml:space="preserve">при однократном нарушении установленного настоящим Договором срока внесения платы за услуги; </w:t>
      </w:r>
    </w:p>
    <w:p w:rsidR="005850D8" w:rsidRPr="00CA4423" w:rsidRDefault="005850D8" w:rsidP="005850D8">
      <w:pPr>
        <w:tabs>
          <w:tab w:val="left" w:pos="1276"/>
        </w:tabs>
        <w:ind w:firstLine="567"/>
        <w:jc w:val="both"/>
      </w:pPr>
      <w:r w:rsidRPr="00CA4423">
        <w:t>6.4.2.</w:t>
      </w:r>
      <w:r>
        <w:tab/>
      </w:r>
      <w:r w:rsidRPr="00CA4423">
        <w:t>если Заказчик не оформляет дополнительное соглашение об изменении размера платы за услуги в соответствии с п.2.2. настоящего договора, в срок более 30 (тридцати) календарных дней с даты получения его от Исполнителя;</w:t>
      </w:r>
    </w:p>
    <w:p w:rsidR="005850D8" w:rsidRPr="00CA4423" w:rsidRDefault="005850D8" w:rsidP="005850D8">
      <w:pPr>
        <w:tabs>
          <w:tab w:val="left" w:pos="1276"/>
        </w:tabs>
        <w:ind w:firstLine="567"/>
        <w:jc w:val="both"/>
      </w:pPr>
      <w:r w:rsidRPr="00CA4423">
        <w:t>6.4.3.</w:t>
      </w:r>
      <w:r>
        <w:tab/>
      </w:r>
      <w:r w:rsidRPr="00CA4423">
        <w:t xml:space="preserve">если Заказчик пользуется объектом с существенным нарушением </w:t>
      </w:r>
      <w:r>
        <w:t>условий договора и назначением О</w:t>
      </w:r>
      <w:r w:rsidRPr="00CA4423">
        <w:t>бъекта;</w:t>
      </w:r>
    </w:p>
    <w:p w:rsidR="005850D8" w:rsidRPr="00CA4423" w:rsidRDefault="005850D8" w:rsidP="005850D8">
      <w:pPr>
        <w:tabs>
          <w:tab w:val="left" w:pos="1276"/>
        </w:tabs>
        <w:ind w:firstLine="567"/>
        <w:jc w:val="both"/>
      </w:pPr>
      <w:r w:rsidRPr="00CA4423">
        <w:t>6.4.</w:t>
      </w:r>
      <w:r>
        <w:t>4</w:t>
      </w:r>
      <w:r w:rsidRPr="00CA4423">
        <w:t>.</w:t>
      </w:r>
      <w:r>
        <w:tab/>
      </w:r>
      <w:r w:rsidRPr="00CA4423">
        <w:t xml:space="preserve">если Заказчик </w:t>
      </w:r>
      <w:r>
        <w:t>существенно ухудшает состояние О</w:t>
      </w:r>
      <w:r w:rsidRPr="00CA4423">
        <w:t>бъекта;</w:t>
      </w:r>
    </w:p>
    <w:p w:rsidR="005850D8" w:rsidRDefault="005850D8" w:rsidP="005850D8">
      <w:pPr>
        <w:tabs>
          <w:tab w:val="left" w:pos="1276"/>
        </w:tabs>
        <w:ind w:firstLine="567"/>
        <w:jc w:val="both"/>
      </w:pPr>
      <w:r w:rsidRPr="00CA4423">
        <w:t>6.4.</w:t>
      </w:r>
      <w:r>
        <w:t>5</w:t>
      </w:r>
      <w:r w:rsidRPr="00CA4423">
        <w:t>.</w:t>
      </w:r>
      <w:r>
        <w:tab/>
      </w:r>
      <w:r w:rsidRPr="00CA4423">
        <w:t>в случае нарушения Заказчиком иных существенных условий настоящего Договора.</w:t>
      </w:r>
    </w:p>
    <w:p w:rsidR="005850D8" w:rsidRPr="00CA4423" w:rsidRDefault="005850D8" w:rsidP="005850D8">
      <w:pPr>
        <w:tabs>
          <w:tab w:val="left" w:pos="1276"/>
        </w:tabs>
        <w:ind w:firstLine="567"/>
        <w:jc w:val="both"/>
      </w:pPr>
      <w:r w:rsidRPr="00CA4423">
        <w:t>6.5.</w:t>
      </w:r>
      <w:r>
        <w:tab/>
      </w:r>
      <w:r w:rsidRPr="00CA4423">
        <w:t xml:space="preserve">В случаях, указанных в пунктах </w:t>
      </w:r>
      <w:proofErr w:type="gramStart"/>
      <w:r w:rsidRPr="00CA4423">
        <w:t>6.2.,</w:t>
      </w:r>
      <w:proofErr w:type="gramEnd"/>
      <w:r w:rsidRPr="00CA4423">
        <w:t xml:space="preserve"> 6.3., 6.4 настоящего Договора, Договор считается расторгнутым с даты, следующей да последним днем периода, указанного в пункте 6.2., 6.3., 6.4 соответственно. Период начинает исчисляться с даты, следующей за днем получения соответствующей Стороной уведомления другой Стороны.</w:t>
      </w:r>
      <w:r>
        <w:t xml:space="preserve"> Если в уведомлении указана более поздняя дата расторжения, то Договор считается расторгнутым с даты, указанной в уведомлении.</w:t>
      </w:r>
    </w:p>
    <w:p w:rsidR="005850D8" w:rsidRPr="00CA4423" w:rsidRDefault="005850D8" w:rsidP="005850D8">
      <w:pPr>
        <w:tabs>
          <w:tab w:val="left" w:pos="1276"/>
        </w:tabs>
        <w:ind w:firstLine="567"/>
        <w:jc w:val="both"/>
      </w:pPr>
      <w:r w:rsidRPr="00CA4423">
        <w:t>6.6.</w:t>
      </w:r>
      <w:r>
        <w:tab/>
      </w:r>
      <w:r w:rsidRPr="00CA4423">
        <w:t>В случае ликвидации Заказчика настоящий Договор считается расторгнутым с момента ликвидации Заказчика.</w:t>
      </w:r>
    </w:p>
    <w:p w:rsidR="005850D8" w:rsidRPr="00CA4423" w:rsidRDefault="005850D8" w:rsidP="005850D8">
      <w:pPr>
        <w:tabs>
          <w:tab w:val="left" w:pos="1276"/>
        </w:tabs>
        <w:suppressAutoHyphens/>
        <w:ind w:firstLine="567"/>
        <w:jc w:val="both"/>
      </w:pPr>
      <w:r w:rsidRPr="00CA4423">
        <w:t>6.7.</w:t>
      </w:r>
      <w:r>
        <w:tab/>
      </w:r>
      <w:r w:rsidRPr="00CA4423">
        <w:t>В течение трех дней с момента прекращения действия настоящего Договора Заказчик своими силами и за счет собственных средств производит демонтаж Оборудования Заказчика с объекта Исполнителя.</w:t>
      </w:r>
    </w:p>
    <w:p w:rsidR="005850D8" w:rsidRDefault="005850D8" w:rsidP="005850D8">
      <w:pPr>
        <w:suppressAutoHyphens/>
        <w:ind w:firstLine="567"/>
        <w:jc w:val="both"/>
      </w:pPr>
    </w:p>
    <w:p w:rsidR="005850D8" w:rsidRPr="00CA4423" w:rsidRDefault="005850D8" w:rsidP="005850D8">
      <w:pPr>
        <w:numPr>
          <w:ilvl w:val="0"/>
          <w:numId w:val="29"/>
        </w:numPr>
        <w:tabs>
          <w:tab w:val="left" w:pos="284"/>
        </w:tabs>
        <w:suppressAutoHyphens/>
        <w:ind w:left="0" w:firstLine="0"/>
        <w:jc w:val="center"/>
        <w:rPr>
          <w:b/>
        </w:rPr>
      </w:pPr>
      <w:r w:rsidRPr="00CA4423">
        <w:rPr>
          <w:b/>
        </w:rPr>
        <w:t>Срок действия Договора</w:t>
      </w:r>
    </w:p>
    <w:p w:rsidR="005850D8" w:rsidRPr="00CA4423" w:rsidRDefault="005850D8" w:rsidP="005850D8">
      <w:pPr>
        <w:pStyle w:val="a6"/>
        <w:tabs>
          <w:tab w:val="left" w:pos="1134"/>
        </w:tabs>
        <w:suppressAutoHyphens/>
        <w:ind w:left="0" w:firstLine="567"/>
        <w:jc w:val="both"/>
        <w:rPr>
          <w:rFonts w:eastAsia="Calibri"/>
          <w:lang w:eastAsia="en-US"/>
        </w:rPr>
      </w:pPr>
      <w:r w:rsidRPr="00CA4423">
        <w:t>7.1.</w:t>
      </w:r>
      <w:r>
        <w:tab/>
      </w:r>
      <w:r w:rsidRPr="00CA4423">
        <w:t xml:space="preserve">Настоящий Договор вступает в силу с </w:t>
      </w:r>
      <w:r>
        <w:t>01.07.2017 г.</w:t>
      </w:r>
      <w:r w:rsidRPr="00CA4423">
        <w:t xml:space="preserve"> и действует </w:t>
      </w:r>
      <w:r w:rsidRPr="00CA4423">
        <w:rPr>
          <w:bCs/>
          <w:color w:val="000000"/>
        </w:rPr>
        <w:t>в течение 11</w:t>
      </w:r>
      <w:r>
        <w:rPr>
          <w:bCs/>
          <w:color w:val="000000"/>
        </w:rPr>
        <w:t xml:space="preserve"> (одиннадцати)</w:t>
      </w:r>
      <w:r w:rsidRPr="00CA4423">
        <w:rPr>
          <w:bCs/>
          <w:color w:val="000000"/>
        </w:rPr>
        <w:t xml:space="preserve"> месяцев.</w:t>
      </w:r>
      <w:r w:rsidRPr="00CA4423">
        <w:rPr>
          <w:rFonts w:eastAsia="Calibri"/>
          <w:lang w:eastAsia="en-US"/>
        </w:rPr>
        <w:t xml:space="preserve"> </w:t>
      </w:r>
    </w:p>
    <w:p w:rsidR="005850D8" w:rsidRPr="00CA4423" w:rsidRDefault="005850D8" w:rsidP="005850D8">
      <w:pPr>
        <w:tabs>
          <w:tab w:val="left" w:pos="1134"/>
        </w:tabs>
        <w:ind w:firstLine="567"/>
        <w:jc w:val="both"/>
        <w:rPr>
          <w:bCs/>
          <w:color w:val="000000"/>
        </w:rPr>
      </w:pPr>
      <w:r w:rsidRPr="00CA4423">
        <w:t>7.2.</w:t>
      </w:r>
      <w:r>
        <w:tab/>
      </w:r>
      <w:r w:rsidRPr="00CA4423">
        <w:t xml:space="preserve">По истечении срока действия настоящего Договора, Договор автоматически пролонгируется каждый раз на срок 11 (одиннадцать) месяцев, если ни одна из </w:t>
      </w:r>
      <w:r>
        <w:t>С</w:t>
      </w:r>
      <w:r w:rsidRPr="00CA4423">
        <w:t>торон не заявит о своем отказе от продления Договора.</w:t>
      </w:r>
      <w:r w:rsidRPr="00CA4423">
        <w:rPr>
          <w:bCs/>
          <w:color w:val="000000"/>
        </w:rPr>
        <w:t xml:space="preserve"> Пролонгация возможна неограниченное количество раз. </w:t>
      </w:r>
    </w:p>
    <w:p w:rsidR="005850D8" w:rsidRDefault="005850D8" w:rsidP="005850D8"/>
    <w:p w:rsidR="005850D8" w:rsidRPr="005969C5" w:rsidRDefault="005850D8" w:rsidP="005850D8">
      <w:pPr>
        <w:ind w:left="180"/>
        <w:rPr>
          <w:b/>
          <w:sz w:val="18"/>
          <w:szCs w:val="18"/>
        </w:rPr>
      </w:pPr>
      <w:r>
        <w:rPr>
          <w:b/>
          <w:sz w:val="18"/>
          <w:szCs w:val="18"/>
        </w:rPr>
        <w:t xml:space="preserve">                             ИСПОЛНИТЕЛЬ                                                                      ЗАКАЗЧИК</w:t>
      </w:r>
    </w:p>
    <w:p w:rsidR="005850D8" w:rsidRDefault="005850D8" w:rsidP="005850D8">
      <w:pPr>
        <w:ind w:left="-540" w:right="459"/>
        <w:rPr>
          <w:sz w:val="20"/>
          <w:szCs w:val="20"/>
        </w:rPr>
      </w:pPr>
    </w:p>
    <w:p w:rsidR="005850D8" w:rsidRDefault="005850D8" w:rsidP="005850D8">
      <w:pPr>
        <w:ind w:right="459"/>
        <w:rPr>
          <w:sz w:val="20"/>
          <w:szCs w:val="20"/>
        </w:rPr>
      </w:pPr>
      <w:r>
        <w:rPr>
          <w:sz w:val="20"/>
          <w:szCs w:val="20"/>
        </w:rPr>
        <w:t>453204, РБ, г. Ишимбай. ул. Стахановская, 53          450077, РБ, г. Уфа, ул. Ленина, 30</w:t>
      </w:r>
    </w:p>
    <w:p w:rsidR="005850D8" w:rsidRDefault="005850D8" w:rsidP="005850D8">
      <w:pPr>
        <w:ind w:right="459"/>
        <w:rPr>
          <w:sz w:val="20"/>
          <w:szCs w:val="20"/>
        </w:rPr>
      </w:pPr>
      <w:r>
        <w:rPr>
          <w:sz w:val="20"/>
          <w:szCs w:val="20"/>
        </w:rPr>
        <w:t xml:space="preserve">р/с 40702810500140000527                                          ИНН 0274018377; КПП 997750001                                          </w:t>
      </w:r>
    </w:p>
    <w:p w:rsidR="005850D8" w:rsidRDefault="005850D8" w:rsidP="005850D8">
      <w:pPr>
        <w:ind w:right="459"/>
        <w:rPr>
          <w:sz w:val="20"/>
          <w:szCs w:val="20"/>
        </w:rPr>
      </w:pPr>
      <w:r>
        <w:rPr>
          <w:sz w:val="20"/>
          <w:szCs w:val="20"/>
        </w:rPr>
        <w:t xml:space="preserve">филиал ПАО «Банк </w:t>
      </w:r>
      <w:proofErr w:type="spellStart"/>
      <w:r>
        <w:rPr>
          <w:sz w:val="20"/>
          <w:szCs w:val="20"/>
        </w:rPr>
        <w:t>Уралсиб</w:t>
      </w:r>
      <w:proofErr w:type="spellEnd"/>
      <w:r>
        <w:rPr>
          <w:sz w:val="20"/>
          <w:szCs w:val="20"/>
        </w:rPr>
        <w:t xml:space="preserve">» г. Уфа                         р/с №40702810900000005674 в АО АБ «Россия»                        </w:t>
      </w:r>
    </w:p>
    <w:p w:rsidR="005850D8" w:rsidRDefault="005850D8" w:rsidP="005850D8">
      <w:pPr>
        <w:ind w:right="459"/>
        <w:rPr>
          <w:sz w:val="20"/>
          <w:szCs w:val="20"/>
        </w:rPr>
      </w:pPr>
      <w:r>
        <w:rPr>
          <w:sz w:val="20"/>
          <w:szCs w:val="20"/>
        </w:rPr>
        <w:t>ИНН 0261003045; КПП 026101001                             к/с № 30101810800000000861 в Северо-Западном Главном</w:t>
      </w:r>
    </w:p>
    <w:p w:rsidR="005850D8" w:rsidRDefault="005850D8" w:rsidP="005850D8">
      <w:pPr>
        <w:ind w:right="459"/>
        <w:rPr>
          <w:sz w:val="20"/>
          <w:szCs w:val="20"/>
        </w:rPr>
      </w:pPr>
      <w:r>
        <w:rPr>
          <w:sz w:val="20"/>
          <w:szCs w:val="20"/>
        </w:rPr>
        <w:t xml:space="preserve">к/с 30101810600000000770                                          управлении Банка России </w:t>
      </w:r>
    </w:p>
    <w:p w:rsidR="005850D8" w:rsidRDefault="005850D8" w:rsidP="005850D8">
      <w:pPr>
        <w:ind w:right="459"/>
        <w:rPr>
          <w:sz w:val="20"/>
          <w:szCs w:val="20"/>
        </w:rPr>
      </w:pPr>
      <w:r>
        <w:rPr>
          <w:sz w:val="20"/>
          <w:szCs w:val="20"/>
        </w:rPr>
        <w:t>БИК 048073770</w:t>
      </w:r>
      <w:r w:rsidRPr="00DF26F0">
        <w:rPr>
          <w:sz w:val="20"/>
          <w:szCs w:val="20"/>
        </w:rPr>
        <w:t xml:space="preserve">    </w:t>
      </w:r>
      <w:r>
        <w:rPr>
          <w:sz w:val="20"/>
          <w:szCs w:val="20"/>
        </w:rPr>
        <w:t xml:space="preserve">                                                         БИК 044030861</w:t>
      </w:r>
    </w:p>
    <w:p w:rsidR="005850D8" w:rsidRDefault="005850D8" w:rsidP="005850D8">
      <w:pPr>
        <w:ind w:right="459"/>
        <w:rPr>
          <w:sz w:val="20"/>
          <w:szCs w:val="20"/>
        </w:rPr>
      </w:pPr>
      <w:r>
        <w:rPr>
          <w:sz w:val="20"/>
          <w:szCs w:val="20"/>
        </w:rPr>
        <w:t>тел. 2-27-74                                                                    тел. (347) 250-23-39</w:t>
      </w:r>
    </w:p>
    <w:p w:rsidR="005850D8" w:rsidRDefault="005850D8" w:rsidP="005850D8">
      <w:pPr>
        <w:ind w:left="-540" w:right="459"/>
        <w:rPr>
          <w:sz w:val="20"/>
          <w:szCs w:val="20"/>
        </w:rPr>
      </w:pPr>
      <w:r>
        <w:rPr>
          <w:sz w:val="20"/>
          <w:szCs w:val="20"/>
        </w:rPr>
        <w:t xml:space="preserve">                                                                     </w:t>
      </w:r>
    </w:p>
    <w:p w:rsidR="005850D8" w:rsidRDefault="005850D8" w:rsidP="005850D8">
      <w:pPr>
        <w:ind w:left="-540" w:right="459"/>
        <w:rPr>
          <w:sz w:val="20"/>
          <w:szCs w:val="20"/>
        </w:rPr>
      </w:pPr>
      <w:r>
        <w:rPr>
          <w:sz w:val="20"/>
          <w:szCs w:val="20"/>
        </w:rPr>
        <w:t xml:space="preserve">        Директор   ___________________ /</w:t>
      </w:r>
      <w:proofErr w:type="spellStart"/>
      <w:r>
        <w:rPr>
          <w:sz w:val="20"/>
          <w:szCs w:val="20"/>
        </w:rPr>
        <w:t>Салынов</w:t>
      </w:r>
      <w:proofErr w:type="spellEnd"/>
      <w:r>
        <w:rPr>
          <w:sz w:val="20"/>
          <w:szCs w:val="20"/>
        </w:rPr>
        <w:t xml:space="preserve"> Н.В.       Генеральный директор ___________/М.Г. </w:t>
      </w:r>
      <w:proofErr w:type="spellStart"/>
      <w:r>
        <w:rPr>
          <w:sz w:val="20"/>
          <w:szCs w:val="20"/>
        </w:rPr>
        <w:t>Долгоаршинных</w:t>
      </w:r>
      <w:proofErr w:type="spellEnd"/>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jc w:val="center"/>
        <w:rPr>
          <w:b/>
        </w:rPr>
      </w:pPr>
    </w:p>
    <w:p w:rsidR="005850D8" w:rsidRDefault="005850D8" w:rsidP="005850D8">
      <w:pPr>
        <w:ind w:left="180"/>
        <w:rPr>
          <w:b/>
        </w:rPr>
      </w:pPr>
    </w:p>
    <w:p w:rsidR="005850D8" w:rsidRDefault="005850D8" w:rsidP="005850D8">
      <w:pPr>
        <w:ind w:left="180"/>
        <w:rPr>
          <w:b/>
        </w:rPr>
      </w:pPr>
    </w:p>
    <w:p w:rsidR="005850D8" w:rsidRDefault="005850D8" w:rsidP="005850D8">
      <w:pPr>
        <w:ind w:left="180"/>
        <w:rPr>
          <w:b/>
        </w:rPr>
      </w:pPr>
    </w:p>
    <w:p w:rsidR="005850D8" w:rsidRDefault="005850D8" w:rsidP="005850D8">
      <w:pPr>
        <w:ind w:left="180"/>
        <w:jc w:val="center"/>
        <w:rPr>
          <w:b/>
        </w:rPr>
      </w:pPr>
    </w:p>
    <w:p w:rsidR="005850D8" w:rsidRDefault="005850D8" w:rsidP="005850D8">
      <w:pPr>
        <w:shd w:val="clear" w:color="auto" w:fill="FFFFFF"/>
        <w:tabs>
          <w:tab w:val="left" w:pos="7128"/>
          <w:tab w:val="left" w:pos="9480"/>
        </w:tabs>
        <w:spacing w:line="283" w:lineRule="exact"/>
        <w:jc w:val="right"/>
      </w:pPr>
      <w:r>
        <w:t>Приложение № 1 к договору</w:t>
      </w:r>
    </w:p>
    <w:p w:rsidR="005850D8" w:rsidRDefault="005850D8" w:rsidP="005850D8">
      <w:pPr>
        <w:shd w:val="clear" w:color="auto" w:fill="FFFFFF"/>
        <w:tabs>
          <w:tab w:val="left" w:pos="7128"/>
          <w:tab w:val="left" w:pos="9480"/>
        </w:tabs>
        <w:spacing w:line="283" w:lineRule="exact"/>
        <w:ind w:left="6130"/>
        <w:jc w:val="right"/>
      </w:pPr>
      <w:r>
        <w:t>от «__»______2</w:t>
      </w:r>
      <w:r>
        <w:rPr>
          <w:rFonts w:hAnsi="Arial"/>
          <w:spacing w:val="-1"/>
        </w:rPr>
        <w:t>017</w:t>
      </w:r>
      <w:r>
        <w:rPr>
          <w:spacing w:val="-1"/>
        </w:rPr>
        <w:t>г.</w:t>
      </w:r>
    </w:p>
    <w:p w:rsidR="005850D8" w:rsidRDefault="005850D8" w:rsidP="005850D8">
      <w:pPr>
        <w:shd w:val="clear" w:color="auto" w:fill="FFFFFF"/>
        <w:spacing w:before="5" w:line="288" w:lineRule="exact"/>
        <w:ind w:right="43"/>
        <w:jc w:val="center"/>
        <w:rPr>
          <w:b/>
          <w:bCs/>
        </w:rPr>
      </w:pPr>
    </w:p>
    <w:p w:rsidR="005850D8" w:rsidRDefault="005850D8" w:rsidP="005850D8">
      <w:pPr>
        <w:shd w:val="clear" w:color="auto" w:fill="FFFFFF"/>
        <w:spacing w:before="5" w:line="288" w:lineRule="exact"/>
        <w:ind w:right="43"/>
        <w:jc w:val="center"/>
        <w:rPr>
          <w:b/>
          <w:bCs/>
        </w:rPr>
      </w:pPr>
    </w:p>
    <w:p w:rsidR="005850D8" w:rsidRDefault="005850D8" w:rsidP="005850D8">
      <w:pPr>
        <w:shd w:val="clear" w:color="auto" w:fill="FFFFFF"/>
        <w:spacing w:before="528" w:line="283" w:lineRule="exact"/>
        <w:ind w:right="482"/>
        <w:contextualSpacing/>
        <w:jc w:val="center"/>
        <w:rPr>
          <w:b/>
        </w:rPr>
      </w:pPr>
      <w:r>
        <w:rPr>
          <w:b/>
        </w:rPr>
        <w:t xml:space="preserve">Количество креплений на предоставленных в </w:t>
      </w:r>
      <w:r w:rsidRPr="00EF3479">
        <w:rPr>
          <w:b/>
        </w:rPr>
        <w:t>пользование опор</w:t>
      </w:r>
      <w:r>
        <w:rPr>
          <w:b/>
        </w:rPr>
        <w:t>ах</w:t>
      </w:r>
      <w:r w:rsidRPr="00EF3479">
        <w:rPr>
          <w:b/>
        </w:rPr>
        <w:t xml:space="preserve"> ЛЭП</w:t>
      </w:r>
    </w:p>
    <w:p w:rsidR="005850D8" w:rsidRPr="00EF3479" w:rsidRDefault="005850D8" w:rsidP="005850D8">
      <w:pPr>
        <w:shd w:val="clear" w:color="auto" w:fill="FFFFFF"/>
        <w:spacing w:before="528" w:line="283" w:lineRule="exact"/>
        <w:ind w:right="482"/>
        <w:contextualSpacing/>
        <w:jc w:val="center"/>
        <w:rPr>
          <w:b/>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30"/>
        <w:gridCol w:w="3705"/>
        <w:gridCol w:w="2553"/>
        <w:gridCol w:w="2551"/>
        <w:gridCol w:w="123"/>
      </w:tblGrid>
      <w:tr w:rsidR="005850D8" w:rsidRPr="000D4322" w:rsidTr="00E70AFB">
        <w:trPr>
          <w:trHeight w:hRule="exact" w:val="856"/>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850D8" w:rsidRPr="000D4322" w:rsidRDefault="005850D8" w:rsidP="00E70AFB">
            <w:pPr>
              <w:shd w:val="clear" w:color="auto" w:fill="FFFFFF"/>
              <w:spacing w:line="288" w:lineRule="exact"/>
              <w:ind w:left="48" w:right="67"/>
              <w:rPr>
                <w:spacing w:val="-5"/>
              </w:rPr>
            </w:pPr>
            <w:r w:rsidRPr="000D4322">
              <w:rPr>
                <w:spacing w:val="-5"/>
              </w:rPr>
              <w:t>№п/п</w:t>
            </w:r>
          </w:p>
        </w:tc>
        <w:tc>
          <w:tcPr>
            <w:tcW w:w="3705" w:type="dxa"/>
            <w:tcBorders>
              <w:top w:val="single" w:sz="6" w:space="0" w:color="auto"/>
              <w:left w:val="single" w:sz="6" w:space="0" w:color="auto"/>
              <w:bottom w:val="single" w:sz="6" w:space="0" w:color="auto"/>
              <w:right w:val="single" w:sz="4" w:space="0" w:color="auto"/>
            </w:tcBorders>
            <w:shd w:val="clear" w:color="auto" w:fill="FFFFFF"/>
          </w:tcPr>
          <w:p w:rsidR="005850D8" w:rsidRPr="000D4322" w:rsidRDefault="005850D8" w:rsidP="00E70AFB">
            <w:pPr>
              <w:shd w:val="clear" w:color="auto" w:fill="FFFFFF"/>
              <w:spacing w:line="293" w:lineRule="exact"/>
              <w:ind w:left="230" w:right="264"/>
              <w:rPr>
                <w:spacing w:val="-5"/>
              </w:rPr>
            </w:pPr>
            <w:r w:rsidRPr="000D4322">
              <w:rPr>
                <w:spacing w:val="-5"/>
              </w:rPr>
              <w:t>Место размещения</w:t>
            </w:r>
            <w:r>
              <w:rPr>
                <w:spacing w:val="-5"/>
              </w:rPr>
              <w:t xml:space="preserve"> </w:t>
            </w:r>
            <w:r w:rsidRPr="000D4322">
              <w:rPr>
                <w:spacing w:val="-5"/>
              </w:rPr>
              <w:t xml:space="preserve">опор </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5850D8" w:rsidRPr="000D4322" w:rsidRDefault="005850D8" w:rsidP="00E70AFB">
            <w:pPr>
              <w:shd w:val="clear" w:color="auto" w:fill="FFFFFF"/>
              <w:spacing w:line="293" w:lineRule="exact"/>
              <w:ind w:right="264"/>
              <w:rPr>
                <w:spacing w:val="-5"/>
              </w:rPr>
            </w:pPr>
            <w:r>
              <w:rPr>
                <w:spacing w:val="-5"/>
              </w:rPr>
              <w:t>Количество шкафов, шт.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850D8" w:rsidRPr="000D4322" w:rsidRDefault="005850D8" w:rsidP="00E70AFB">
            <w:pPr>
              <w:shd w:val="clear" w:color="auto" w:fill="FFFFFF"/>
              <w:spacing w:line="288" w:lineRule="exact"/>
              <w:ind w:left="163" w:right="192"/>
              <w:rPr>
                <w:spacing w:val="-5"/>
              </w:rPr>
            </w:pPr>
            <w:r w:rsidRPr="000D4322">
              <w:rPr>
                <w:spacing w:val="-5"/>
              </w:rPr>
              <w:t xml:space="preserve">Кол-во </w:t>
            </w:r>
            <w:r>
              <w:rPr>
                <w:spacing w:val="-5"/>
              </w:rPr>
              <w:t xml:space="preserve">креплений для провода, кабеля </w:t>
            </w:r>
            <w:r w:rsidRPr="000D4322">
              <w:rPr>
                <w:spacing w:val="-5"/>
              </w:rPr>
              <w:t>шт.</w:t>
            </w:r>
          </w:p>
        </w:tc>
        <w:tc>
          <w:tcPr>
            <w:tcW w:w="123" w:type="dxa"/>
            <w:tcBorders>
              <w:top w:val="nil"/>
              <w:left w:val="single" w:sz="6" w:space="0" w:color="auto"/>
              <w:bottom w:val="nil"/>
              <w:right w:val="nil"/>
            </w:tcBorders>
            <w:shd w:val="clear" w:color="auto" w:fill="FFFFFF"/>
          </w:tcPr>
          <w:p w:rsidR="005850D8" w:rsidRPr="000D4322" w:rsidRDefault="005850D8" w:rsidP="00E70AFB">
            <w:pPr>
              <w:shd w:val="clear" w:color="auto" w:fill="FFFFFF"/>
              <w:rPr>
                <w:rFonts w:ascii="Arial" w:hAnsi="Arial" w:cs="Arial"/>
              </w:rPr>
            </w:pPr>
          </w:p>
        </w:tc>
      </w:tr>
      <w:tr w:rsidR="005850D8" w:rsidRPr="000D4322" w:rsidTr="00E70AFB">
        <w:trPr>
          <w:trHeight w:hRule="exact" w:val="302"/>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850D8" w:rsidRPr="000D4322" w:rsidRDefault="005850D8" w:rsidP="00E70AFB">
            <w:pPr>
              <w:shd w:val="clear" w:color="auto" w:fill="FFFFFF"/>
              <w:ind w:left="283"/>
              <w:rPr>
                <w:spacing w:val="-5"/>
              </w:rPr>
            </w:pPr>
            <w:r w:rsidRPr="000D4322">
              <w:rPr>
                <w:spacing w:val="-5"/>
              </w:rPr>
              <w:t>1</w:t>
            </w:r>
          </w:p>
        </w:tc>
        <w:tc>
          <w:tcPr>
            <w:tcW w:w="3705" w:type="dxa"/>
            <w:tcBorders>
              <w:top w:val="single" w:sz="6" w:space="0" w:color="auto"/>
              <w:left w:val="single" w:sz="6" w:space="0" w:color="auto"/>
              <w:bottom w:val="single" w:sz="6" w:space="0" w:color="auto"/>
              <w:right w:val="single" w:sz="4" w:space="0" w:color="auto"/>
            </w:tcBorders>
            <w:shd w:val="clear" w:color="auto" w:fill="FFFFFF"/>
          </w:tcPr>
          <w:p w:rsidR="005850D8" w:rsidRPr="00907152" w:rsidRDefault="005850D8" w:rsidP="00E70AFB">
            <w:pPr>
              <w:shd w:val="clear" w:color="auto" w:fill="FFFFFF"/>
              <w:rPr>
                <w:spacing w:val="-5"/>
              </w:rPr>
            </w:pPr>
            <w:r>
              <w:rPr>
                <w:spacing w:val="-5"/>
              </w:rPr>
              <w:t>г</w:t>
            </w:r>
            <w:r w:rsidRPr="00907152">
              <w:rPr>
                <w:spacing w:val="-5"/>
              </w:rPr>
              <w:t>.</w:t>
            </w:r>
            <w:r>
              <w:rPr>
                <w:spacing w:val="-5"/>
              </w:rPr>
              <w:t xml:space="preserve"> Ишимбай</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5850D8" w:rsidRPr="000D4322" w:rsidRDefault="005850D8" w:rsidP="00E70AFB">
            <w:pPr>
              <w:shd w:val="clear" w:color="auto" w:fill="FFFFFF"/>
              <w:rPr>
                <w:spacing w:val="-5"/>
              </w:rPr>
            </w:pPr>
            <w:r>
              <w:rPr>
                <w:spacing w:val="-5"/>
              </w:rPr>
              <w:t>567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850D8" w:rsidRPr="000D4322" w:rsidRDefault="005850D8" w:rsidP="00E70AFB">
            <w:pPr>
              <w:shd w:val="clear" w:color="auto" w:fill="FFFFFF"/>
              <w:jc w:val="center"/>
              <w:rPr>
                <w:spacing w:val="-5"/>
              </w:rPr>
            </w:pPr>
            <w:r>
              <w:rPr>
                <w:spacing w:val="-5"/>
              </w:rPr>
              <w:t>10 899</w:t>
            </w:r>
          </w:p>
        </w:tc>
        <w:tc>
          <w:tcPr>
            <w:tcW w:w="123" w:type="dxa"/>
            <w:tcBorders>
              <w:top w:val="nil"/>
              <w:left w:val="single" w:sz="6" w:space="0" w:color="auto"/>
              <w:bottom w:val="nil"/>
              <w:right w:val="nil"/>
            </w:tcBorders>
            <w:shd w:val="clear" w:color="auto" w:fill="FFFFFF"/>
          </w:tcPr>
          <w:p w:rsidR="005850D8" w:rsidRPr="000D4322" w:rsidRDefault="005850D8" w:rsidP="00E70AFB">
            <w:pPr>
              <w:shd w:val="clear" w:color="auto" w:fill="FFFFFF"/>
              <w:rPr>
                <w:rFonts w:ascii="Arial" w:hAnsi="Arial" w:cs="Arial"/>
              </w:rPr>
            </w:pPr>
          </w:p>
        </w:tc>
      </w:tr>
      <w:tr w:rsidR="005850D8" w:rsidRPr="000D4322" w:rsidTr="00E70AFB">
        <w:trPr>
          <w:trHeight w:hRule="exact" w:val="302"/>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850D8" w:rsidRPr="000D4322" w:rsidRDefault="005850D8" w:rsidP="00E70AFB">
            <w:pPr>
              <w:shd w:val="clear" w:color="auto" w:fill="FFFFFF"/>
              <w:rPr>
                <w:spacing w:val="-5"/>
              </w:rPr>
            </w:pPr>
          </w:p>
        </w:tc>
        <w:tc>
          <w:tcPr>
            <w:tcW w:w="3705" w:type="dxa"/>
            <w:tcBorders>
              <w:top w:val="single" w:sz="6" w:space="0" w:color="auto"/>
              <w:left w:val="single" w:sz="6" w:space="0" w:color="auto"/>
              <w:bottom w:val="single" w:sz="6" w:space="0" w:color="auto"/>
              <w:right w:val="single" w:sz="4" w:space="0" w:color="auto"/>
            </w:tcBorders>
            <w:shd w:val="clear" w:color="auto" w:fill="FFFFFF"/>
          </w:tcPr>
          <w:p w:rsidR="005850D8" w:rsidRPr="00E822B8" w:rsidRDefault="005850D8" w:rsidP="00E70AFB">
            <w:pPr>
              <w:shd w:val="clear" w:color="auto" w:fill="FFFFFF"/>
              <w:ind w:left="1315"/>
              <w:rPr>
                <w:b/>
                <w:spacing w:val="-5"/>
              </w:rPr>
            </w:pPr>
            <w:r w:rsidRPr="00E822B8">
              <w:rPr>
                <w:b/>
                <w:spacing w:val="-5"/>
              </w:rPr>
              <w:t>ИТОГО</w:t>
            </w:r>
          </w:p>
        </w:tc>
        <w:tc>
          <w:tcPr>
            <w:tcW w:w="2553" w:type="dxa"/>
            <w:tcBorders>
              <w:top w:val="single" w:sz="6" w:space="0" w:color="auto"/>
              <w:left w:val="single" w:sz="4" w:space="0" w:color="auto"/>
              <w:bottom w:val="single" w:sz="6" w:space="0" w:color="auto"/>
              <w:right w:val="single" w:sz="6" w:space="0" w:color="auto"/>
            </w:tcBorders>
            <w:shd w:val="clear" w:color="auto" w:fill="FFFFFF"/>
          </w:tcPr>
          <w:p w:rsidR="005850D8" w:rsidRPr="00E822B8" w:rsidRDefault="005850D8" w:rsidP="00E70AFB">
            <w:pPr>
              <w:shd w:val="clear" w:color="auto" w:fill="FFFFFF"/>
              <w:rPr>
                <w:b/>
                <w:spacing w:val="-5"/>
              </w:rPr>
            </w:pPr>
            <w:r>
              <w:rPr>
                <w:b/>
                <w:spacing w:val="-5"/>
              </w:rPr>
              <w:t>567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850D8" w:rsidRPr="00E822B8" w:rsidRDefault="005850D8" w:rsidP="00E70AFB">
            <w:pPr>
              <w:shd w:val="clear" w:color="auto" w:fill="FFFFFF"/>
              <w:jc w:val="center"/>
              <w:rPr>
                <w:b/>
                <w:spacing w:val="-5"/>
              </w:rPr>
            </w:pPr>
            <w:r>
              <w:rPr>
                <w:b/>
                <w:spacing w:val="-5"/>
              </w:rPr>
              <w:t>10 899</w:t>
            </w:r>
          </w:p>
        </w:tc>
        <w:tc>
          <w:tcPr>
            <w:tcW w:w="123" w:type="dxa"/>
            <w:tcBorders>
              <w:top w:val="nil"/>
              <w:left w:val="single" w:sz="6" w:space="0" w:color="auto"/>
              <w:bottom w:val="nil"/>
              <w:right w:val="nil"/>
            </w:tcBorders>
            <w:shd w:val="clear" w:color="auto" w:fill="FFFFFF"/>
          </w:tcPr>
          <w:p w:rsidR="005850D8" w:rsidRPr="000D4322" w:rsidRDefault="005850D8" w:rsidP="00E70AFB">
            <w:pPr>
              <w:shd w:val="clear" w:color="auto" w:fill="FFFFFF"/>
              <w:rPr>
                <w:rFonts w:ascii="Arial" w:hAnsi="Arial" w:cs="Arial"/>
              </w:rPr>
            </w:pPr>
          </w:p>
        </w:tc>
      </w:tr>
    </w:tbl>
    <w:p w:rsidR="005850D8" w:rsidRDefault="005850D8" w:rsidP="005850D8"/>
    <w:p w:rsidR="005850D8" w:rsidRDefault="005850D8" w:rsidP="005850D8"/>
    <w:p w:rsidR="005850D8" w:rsidRDefault="005850D8" w:rsidP="005850D8"/>
    <w:p w:rsidR="005850D8" w:rsidRPr="00EF3479" w:rsidRDefault="005850D8" w:rsidP="005850D8">
      <w:pPr>
        <w:shd w:val="clear" w:color="auto" w:fill="FFFFFF"/>
        <w:spacing w:before="5" w:line="326" w:lineRule="exact"/>
        <w:ind w:left="29"/>
        <w:jc w:val="center"/>
      </w:pPr>
      <w:r w:rsidRPr="00EF3479">
        <w:rPr>
          <w:bCs/>
        </w:rPr>
        <w:t>Подписи Сторон:</w:t>
      </w:r>
    </w:p>
    <w:p w:rsidR="005850D8" w:rsidRPr="00EF3479" w:rsidRDefault="005850D8" w:rsidP="005850D8">
      <w:pPr>
        <w:shd w:val="clear" w:color="auto" w:fill="FFFFFF"/>
        <w:tabs>
          <w:tab w:val="left" w:pos="5736"/>
        </w:tabs>
        <w:spacing w:before="278" w:line="288" w:lineRule="exact"/>
        <w:ind w:left="10"/>
        <w:rPr>
          <w:bCs/>
        </w:rPr>
      </w:pPr>
      <w:r>
        <w:rPr>
          <w:bCs/>
        </w:rPr>
        <w:t xml:space="preserve">             </w:t>
      </w:r>
      <w:r w:rsidRPr="00EF3479">
        <w:rPr>
          <w:bCs/>
        </w:rPr>
        <w:t xml:space="preserve">МУП «ИЭС» РБ                                                        </w:t>
      </w:r>
      <w:r>
        <w:rPr>
          <w:bCs/>
        </w:rPr>
        <w:t>ПАО «Башинформсвязь»</w:t>
      </w:r>
    </w:p>
    <w:p w:rsidR="005850D8" w:rsidRPr="00EF3479" w:rsidRDefault="005850D8" w:rsidP="005850D8">
      <w:pPr>
        <w:shd w:val="clear" w:color="auto" w:fill="FFFFFF"/>
        <w:spacing w:line="288" w:lineRule="exact"/>
        <w:ind w:left="10"/>
        <w:rPr>
          <w:bCs/>
        </w:rPr>
      </w:pPr>
    </w:p>
    <w:p w:rsidR="005850D8" w:rsidRDefault="005850D8" w:rsidP="005850D8">
      <w:pPr>
        <w:ind w:left="-540"/>
        <w:rPr>
          <w:sz w:val="20"/>
          <w:szCs w:val="20"/>
        </w:rPr>
      </w:pPr>
      <w:r w:rsidRPr="00EF3479">
        <w:rPr>
          <w:bCs/>
        </w:rPr>
        <w:t xml:space="preserve">             </w:t>
      </w:r>
      <w:r>
        <w:rPr>
          <w:sz w:val="20"/>
          <w:szCs w:val="20"/>
        </w:rPr>
        <w:t xml:space="preserve">        </w:t>
      </w:r>
    </w:p>
    <w:p w:rsidR="005850D8" w:rsidRDefault="005850D8" w:rsidP="005850D8">
      <w:pPr>
        <w:ind w:left="-540"/>
        <w:rPr>
          <w:b/>
        </w:rPr>
      </w:pPr>
      <w:r>
        <w:rPr>
          <w:sz w:val="20"/>
          <w:szCs w:val="20"/>
        </w:rPr>
        <w:t xml:space="preserve">                      Директор   _______________ /</w:t>
      </w:r>
      <w:proofErr w:type="spellStart"/>
      <w:r>
        <w:rPr>
          <w:sz w:val="20"/>
          <w:szCs w:val="20"/>
        </w:rPr>
        <w:t>Салынов</w:t>
      </w:r>
      <w:proofErr w:type="spellEnd"/>
      <w:r>
        <w:rPr>
          <w:sz w:val="20"/>
          <w:szCs w:val="20"/>
        </w:rPr>
        <w:t xml:space="preserve"> Н.В.                  _______________/М.Г. </w:t>
      </w:r>
      <w:proofErr w:type="spellStart"/>
      <w:r>
        <w:rPr>
          <w:sz w:val="20"/>
          <w:szCs w:val="20"/>
        </w:rPr>
        <w:t>Долгоаршинных</w:t>
      </w:r>
      <w:proofErr w:type="spellEnd"/>
    </w:p>
    <w:p w:rsidR="005850D8" w:rsidRDefault="005850D8" w:rsidP="005850D8">
      <w:pPr>
        <w:ind w:left="180"/>
        <w:jc w:val="center"/>
        <w:rPr>
          <w:b/>
        </w:rPr>
      </w:pPr>
    </w:p>
    <w:p w:rsidR="00D74DC8" w:rsidRPr="00D74DC8" w:rsidRDefault="00D74DC8" w:rsidP="005850D8">
      <w:pPr>
        <w:rPr>
          <w:rFonts w:eastAsia="MS Mincho"/>
          <w:lang w:eastAsia="x-none"/>
        </w:rPr>
      </w:pPr>
    </w:p>
    <w:sectPr w:rsidR="00D74DC8" w:rsidRPr="00D74DC8"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176B9B">
      <w:rPr>
        <w:noProof/>
      </w:rPr>
      <w:t>11</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176B9B">
          <w:rPr>
            <w:noProof/>
          </w:rPr>
          <w:t>21</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92A73A3"/>
    <w:multiLevelType w:val="multilevel"/>
    <w:tmpl w:val="CDD62516"/>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i w:val="0"/>
      </w:rPr>
    </w:lvl>
    <w:lvl w:ilvl="2">
      <w:start w:val="1"/>
      <w:numFmt w:val="decimal"/>
      <w:isLgl/>
      <w:lvlText w:val="%1.%2.%3."/>
      <w:lvlJc w:val="left"/>
      <w:pPr>
        <w:ind w:left="2422" w:hanging="720"/>
      </w:pPr>
      <w:rPr>
        <w:rFonts w:hint="default"/>
        <w:i w:val="0"/>
      </w:rPr>
    </w:lvl>
    <w:lvl w:ilvl="3">
      <w:start w:val="1"/>
      <w:numFmt w:val="decimal"/>
      <w:isLgl/>
      <w:lvlText w:val="%1.%2.%3.%4."/>
      <w:lvlJc w:val="left"/>
      <w:pPr>
        <w:ind w:left="3273" w:hanging="720"/>
      </w:pPr>
      <w:rPr>
        <w:rFonts w:hint="default"/>
        <w:i w:val="0"/>
      </w:rPr>
    </w:lvl>
    <w:lvl w:ilvl="4">
      <w:start w:val="1"/>
      <w:numFmt w:val="decimal"/>
      <w:isLgl/>
      <w:lvlText w:val="%1.%2.%3.%4.%5."/>
      <w:lvlJc w:val="left"/>
      <w:pPr>
        <w:ind w:left="4484" w:hanging="1080"/>
      </w:pPr>
      <w:rPr>
        <w:rFonts w:hint="default"/>
        <w:i w:val="0"/>
      </w:rPr>
    </w:lvl>
    <w:lvl w:ilvl="5">
      <w:start w:val="1"/>
      <w:numFmt w:val="decimal"/>
      <w:isLgl/>
      <w:lvlText w:val="%1.%2.%3.%4.%5.%6."/>
      <w:lvlJc w:val="left"/>
      <w:pPr>
        <w:ind w:left="5335" w:hanging="1080"/>
      </w:pPr>
      <w:rPr>
        <w:rFonts w:hint="default"/>
        <w:i w:val="0"/>
      </w:rPr>
    </w:lvl>
    <w:lvl w:ilvl="6">
      <w:start w:val="1"/>
      <w:numFmt w:val="decimal"/>
      <w:isLgl/>
      <w:lvlText w:val="%1.%2.%3.%4.%5.%6.%7."/>
      <w:lvlJc w:val="left"/>
      <w:pPr>
        <w:ind w:left="6546" w:hanging="1440"/>
      </w:pPr>
      <w:rPr>
        <w:rFonts w:hint="default"/>
        <w:i w:val="0"/>
      </w:rPr>
    </w:lvl>
    <w:lvl w:ilvl="7">
      <w:start w:val="1"/>
      <w:numFmt w:val="decimal"/>
      <w:isLgl/>
      <w:lvlText w:val="%1.%2.%3.%4.%5.%6.%7.%8."/>
      <w:lvlJc w:val="left"/>
      <w:pPr>
        <w:ind w:left="7397" w:hanging="1440"/>
      </w:pPr>
      <w:rPr>
        <w:rFonts w:hint="default"/>
        <w:i w:val="0"/>
      </w:rPr>
    </w:lvl>
    <w:lvl w:ilvl="8">
      <w:start w:val="1"/>
      <w:numFmt w:val="decimal"/>
      <w:isLgl/>
      <w:lvlText w:val="%1.%2.%3.%4.%5.%6.%7.%8.%9."/>
      <w:lvlJc w:val="left"/>
      <w:pPr>
        <w:ind w:left="8608" w:hanging="1800"/>
      </w:pPr>
      <w:rPr>
        <w:rFonts w:hint="default"/>
        <w:i w:val="0"/>
      </w:rPr>
    </w:lvl>
  </w:abstractNum>
  <w:abstractNum w:abstractNumId="19"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792A59"/>
    <w:multiLevelType w:val="hybridMultilevel"/>
    <w:tmpl w:val="7884E65C"/>
    <w:lvl w:ilvl="0" w:tplc="E460D90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9F86AB8"/>
    <w:multiLevelType w:val="hybridMultilevel"/>
    <w:tmpl w:val="59244A36"/>
    <w:lvl w:ilvl="0" w:tplc="2060754C">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5"/>
  </w:num>
  <w:num w:numId="2">
    <w:abstractNumId w:val="24"/>
  </w:num>
  <w:num w:numId="3">
    <w:abstractNumId w:val="21"/>
  </w:num>
  <w:num w:numId="4">
    <w:abstractNumId w:val="33"/>
  </w:num>
  <w:num w:numId="5">
    <w:abstractNumId w:val="30"/>
  </w:num>
  <w:num w:numId="6">
    <w:abstractNumId w:val="20"/>
  </w:num>
  <w:num w:numId="7">
    <w:abstractNumId w:val="22"/>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5"/>
  </w:num>
  <w:num w:numId="19">
    <w:abstractNumId w:val="27"/>
  </w:num>
  <w:num w:numId="20">
    <w:abstractNumId w:val="14"/>
  </w:num>
  <w:num w:numId="21">
    <w:abstractNumId w:val="15"/>
  </w:num>
  <w:num w:numId="22">
    <w:abstractNumId w:val="26"/>
  </w:num>
  <w:num w:numId="23">
    <w:abstractNumId w:val="28"/>
  </w:num>
  <w:num w:numId="24">
    <w:abstractNumId w:val="32"/>
  </w:num>
  <w:num w:numId="25">
    <w:abstractNumId w:val="29"/>
  </w:num>
  <w:num w:numId="26">
    <w:abstractNumId w:val="19"/>
  </w:num>
  <w:num w:numId="27">
    <w:abstractNumId w:val="31"/>
  </w:num>
  <w:num w:numId="28">
    <w:abstractNumId w:val="18"/>
  </w:num>
  <w:num w:numId="29">
    <w:abstractNumId w:val="34"/>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B0BE2"/>
    <w:rsid w:val="000B7B91"/>
    <w:rsid w:val="000C6659"/>
    <w:rsid w:val="000D57A8"/>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76B9B"/>
    <w:rsid w:val="00184007"/>
    <w:rsid w:val="001968EB"/>
    <w:rsid w:val="00197D48"/>
    <w:rsid w:val="00197F71"/>
    <w:rsid w:val="001A0136"/>
    <w:rsid w:val="001B257E"/>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6183F"/>
    <w:rsid w:val="0036546C"/>
    <w:rsid w:val="00367C3F"/>
    <w:rsid w:val="00367C7E"/>
    <w:rsid w:val="003762FB"/>
    <w:rsid w:val="003818B0"/>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547CD"/>
    <w:rsid w:val="00461D0B"/>
    <w:rsid w:val="0046292C"/>
    <w:rsid w:val="00467CCA"/>
    <w:rsid w:val="004717BC"/>
    <w:rsid w:val="00471E06"/>
    <w:rsid w:val="00475E3A"/>
    <w:rsid w:val="0048002B"/>
    <w:rsid w:val="00481C02"/>
    <w:rsid w:val="004865E2"/>
    <w:rsid w:val="004A4570"/>
    <w:rsid w:val="004A764C"/>
    <w:rsid w:val="004B343E"/>
    <w:rsid w:val="004B39A5"/>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0D8"/>
    <w:rsid w:val="00585161"/>
    <w:rsid w:val="00586B77"/>
    <w:rsid w:val="00592535"/>
    <w:rsid w:val="00593906"/>
    <w:rsid w:val="0059402E"/>
    <w:rsid w:val="00597D2D"/>
    <w:rsid w:val="005A6699"/>
    <w:rsid w:val="005B27D4"/>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6B77"/>
    <w:rsid w:val="0070052C"/>
    <w:rsid w:val="00706E74"/>
    <w:rsid w:val="00707D7A"/>
    <w:rsid w:val="00713C3E"/>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E3FE1"/>
    <w:rsid w:val="007E4654"/>
    <w:rsid w:val="007F11B0"/>
    <w:rsid w:val="007F3DCE"/>
    <w:rsid w:val="007F5897"/>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266"/>
    <w:rsid w:val="00957B45"/>
    <w:rsid w:val="00962485"/>
    <w:rsid w:val="00965EF4"/>
    <w:rsid w:val="00981CC0"/>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56276"/>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487C"/>
    <w:rsid w:val="00EE5758"/>
    <w:rsid w:val="00EF740E"/>
    <w:rsid w:val="00F0122F"/>
    <w:rsid w:val="00F07073"/>
    <w:rsid w:val="00F07789"/>
    <w:rsid w:val="00F3201D"/>
    <w:rsid w:val="00F334FE"/>
    <w:rsid w:val="00F4196A"/>
    <w:rsid w:val="00F43CB1"/>
    <w:rsid w:val="00F6062D"/>
    <w:rsid w:val="00F62105"/>
    <w:rsid w:val="00F65F96"/>
    <w:rsid w:val="00F67532"/>
    <w:rsid w:val="00F77C2E"/>
    <w:rsid w:val="00F77CF8"/>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satae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sata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A72C-BD13-4473-A17A-C2520B0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6872</Words>
  <Characters>39172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36</cp:revision>
  <cp:lastPrinted>2017-08-03T11:14:00Z</cp:lastPrinted>
  <dcterms:created xsi:type="dcterms:W3CDTF">2017-07-20T07:15:00Z</dcterms:created>
  <dcterms:modified xsi:type="dcterms:W3CDTF">2017-08-03T11:14:00Z</dcterms:modified>
</cp:coreProperties>
</file>